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0651B" w14:textId="77777777" w:rsidR="00F3765F" w:rsidRDefault="00F3765F" w:rsidP="00F3765F">
      <w:pPr>
        <w:spacing w:line="240" w:lineRule="auto"/>
        <w:rPr>
          <w:lang w:eastAsia="en-US"/>
        </w:rPr>
      </w:pPr>
      <w:r>
        <w:rPr>
          <w:lang w:eastAsia="en-US"/>
        </w:rPr>
        <w:t>320 E - 4</w:t>
      </w:r>
    </w:p>
    <w:p w14:paraId="23C39394" w14:textId="77777777" w:rsidR="00575109" w:rsidRDefault="00575109" w:rsidP="00F3765F">
      <w:pPr>
        <w:spacing w:line="240" w:lineRule="auto"/>
        <w:rPr>
          <w:lang w:eastAsia="en-US"/>
        </w:rPr>
      </w:pPr>
    </w:p>
    <w:p w14:paraId="21015548" w14:textId="77777777" w:rsidR="00CF20F7" w:rsidRDefault="00CF20F7" w:rsidP="00575109">
      <w:pPr>
        <w:rPr>
          <w:lang w:eastAsia="en-US"/>
        </w:rPr>
      </w:pPr>
    </w:p>
    <w:p w14:paraId="4B316DB1" w14:textId="77777777" w:rsidR="00575109" w:rsidRPr="00CF20F7" w:rsidRDefault="00CF20F7" w:rsidP="00575109">
      <w:pPr>
        <w:rPr>
          <w:b/>
          <w:lang w:eastAsia="en-US"/>
        </w:rPr>
      </w:pPr>
      <w:r w:rsidRPr="00CF20F7">
        <w:rPr>
          <w:b/>
          <w:lang w:eastAsia="en-US"/>
        </w:rPr>
        <w:t>Beschluss</w:t>
      </w:r>
    </w:p>
    <w:p w14:paraId="424A0487" w14:textId="77777777" w:rsidR="00CF20F7" w:rsidRDefault="00CF20F7" w:rsidP="00575109">
      <w:pPr>
        <w:rPr>
          <w:lang w:eastAsia="en-US"/>
        </w:rPr>
      </w:pPr>
      <w:r>
        <w:rPr>
          <w:lang w:eastAsia="en-US"/>
        </w:rPr>
        <w:t>Amtsgericht Kempen</w:t>
      </w:r>
    </w:p>
    <w:p w14:paraId="05FDC51E" w14:textId="77777777" w:rsidR="00F3765F" w:rsidRPr="004114DA" w:rsidRDefault="00F3765F" w:rsidP="00F3765F">
      <w:pPr>
        <w:pStyle w:val="Textkrper"/>
        <w:rPr>
          <w:b w:val="0"/>
          <w:sz w:val="23"/>
          <w:szCs w:val="23"/>
        </w:rPr>
      </w:pPr>
    </w:p>
    <w:p w14:paraId="5B4D3E22" w14:textId="75536AD8" w:rsidR="004114DA" w:rsidRPr="004114DA" w:rsidRDefault="004114DA" w:rsidP="00F3765F">
      <w:pPr>
        <w:pStyle w:val="Textkrper"/>
        <w:rPr>
          <w:b w:val="0"/>
          <w:sz w:val="23"/>
          <w:szCs w:val="23"/>
        </w:rPr>
      </w:pPr>
      <w:r w:rsidRPr="004114DA">
        <w:rPr>
          <w:b w:val="0"/>
          <w:sz w:val="23"/>
          <w:szCs w:val="23"/>
        </w:rPr>
        <w:t>Richterin am</w:t>
      </w:r>
      <w:r w:rsidR="00E050D0">
        <w:rPr>
          <w:b w:val="0"/>
          <w:sz w:val="23"/>
          <w:szCs w:val="23"/>
        </w:rPr>
        <w:t xml:space="preserve"> Landgericht</w:t>
      </w:r>
      <w:r w:rsidRPr="004114DA">
        <w:rPr>
          <w:b w:val="0"/>
          <w:sz w:val="23"/>
          <w:szCs w:val="23"/>
        </w:rPr>
        <w:t xml:space="preserve"> </w:t>
      </w:r>
      <w:r w:rsidR="00E050D0">
        <w:rPr>
          <w:b w:val="0"/>
          <w:sz w:val="23"/>
          <w:szCs w:val="23"/>
        </w:rPr>
        <w:t>G</w:t>
      </w:r>
      <w:r w:rsidR="00B333AF">
        <w:rPr>
          <w:b w:val="0"/>
          <w:sz w:val="23"/>
          <w:szCs w:val="23"/>
        </w:rPr>
        <w:t>oe</w:t>
      </w:r>
      <w:r w:rsidR="00E050D0">
        <w:rPr>
          <w:b w:val="0"/>
          <w:sz w:val="23"/>
          <w:szCs w:val="23"/>
        </w:rPr>
        <w:t>tze</w:t>
      </w:r>
      <w:r w:rsidRPr="004114DA">
        <w:rPr>
          <w:b w:val="0"/>
          <w:sz w:val="23"/>
          <w:szCs w:val="23"/>
        </w:rPr>
        <w:t xml:space="preserve"> </w:t>
      </w:r>
      <w:r w:rsidR="00E050D0">
        <w:rPr>
          <w:b w:val="0"/>
          <w:sz w:val="23"/>
          <w:szCs w:val="23"/>
        </w:rPr>
        <w:t>wird</w:t>
      </w:r>
      <w:r w:rsidRPr="004114DA">
        <w:rPr>
          <w:b w:val="0"/>
          <w:sz w:val="23"/>
          <w:szCs w:val="23"/>
        </w:rPr>
        <w:t xml:space="preserve"> zum </w:t>
      </w:r>
      <w:r w:rsidR="00E050D0">
        <w:rPr>
          <w:b w:val="0"/>
          <w:sz w:val="23"/>
          <w:szCs w:val="23"/>
        </w:rPr>
        <w:t>01</w:t>
      </w:r>
      <w:r w:rsidRPr="004114DA">
        <w:rPr>
          <w:b w:val="0"/>
          <w:sz w:val="23"/>
          <w:szCs w:val="23"/>
        </w:rPr>
        <w:t>.</w:t>
      </w:r>
      <w:r w:rsidR="00E050D0">
        <w:rPr>
          <w:b w:val="0"/>
          <w:sz w:val="23"/>
          <w:szCs w:val="23"/>
        </w:rPr>
        <w:t>10</w:t>
      </w:r>
      <w:r w:rsidRPr="004114DA">
        <w:rPr>
          <w:b w:val="0"/>
          <w:sz w:val="23"/>
          <w:szCs w:val="23"/>
        </w:rPr>
        <w:t xml:space="preserve">.2026 </w:t>
      </w:r>
      <w:r w:rsidR="00E050D0">
        <w:rPr>
          <w:b w:val="0"/>
          <w:sz w:val="23"/>
          <w:szCs w:val="23"/>
        </w:rPr>
        <w:t>an das</w:t>
      </w:r>
      <w:r w:rsidRPr="004114DA">
        <w:rPr>
          <w:b w:val="0"/>
          <w:sz w:val="23"/>
          <w:szCs w:val="23"/>
        </w:rPr>
        <w:t xml:space="preserve"> Amtsgericht Kempen a</w:t>
      </w:r>
      <w:r w:rsidR="00E050D0">
        <w:rPr>
          <w:b w:val="0"/>
          <w:sz w:val="23"/>
          <w:szCs w:val="23"/>
        </w:rPr>
        <w:t>bgeordnet.</w:t>
      </w:r>
      <w:r w:rsidRPr="004114DA">
        <w:rPr>
          <w:b w:val="0"/>
          <w:sz w:val="23"/>
          <w:szCs w:val="23"/>
        </w:rPr>
        <w:t xml:space="preserve"> Richter</w:t>
      </w:r>
      <w:r w:rsidR="00E050D0">
        <w:rPr>
          <w:b w:val="0"/>
          <w:sz w:val="23"/>
          <w:szCs w:val="23"/>
        </w:rPr>
        <w:t xml:space="preserve"> am Amtsgericht</w:t>
      </w:r>
      <w:r w:rsidRPr="004114DA">
        <w:rPr>
          <w:b w:val="0"/>
          <w:sz w:val="23"/>
          <w:szCs w:val="23"/>
        </w:rPr>
        <w:t xml:space="preserve"> Markisic </w:t>
      </w:r>
      <w:r w:rsidR="00E050D0">
        <w:rPr>
          <w:b w:val="0"/>
          <w:sz w:val="23"/>
          <w:szCs w:val="23"/>
        </w:rPr>
        <w:t>ist bis zum</w:t>
      </w:r>
      <w:r w:rsidRPr="004114DA">
        <w:rPr>
          <w:b w:val="0"/>
          <w:sz w:val="23"/>
          <w:szCs w:val="23"/>
        </w:rPr>
        <w:t xml:space="preserve"> </w:t>
      </w:r>
      <w:r w:rsidR="00E050D0">
        <w:rPr>
          <w:b w:val="0"/>
          <w:sz w:val="23"/>
          <w:szCs w:val="23"/>
        </w:rPr>
        <w:t>31</w:t>
      </w:r>
      <w:r w:rsidRPr="004114DA">
        <w:rPr>
          <w:b w:val="0"/>
          <w:sz w:val="23"/>
          <w:szCs w:val="23"/>
        </w:rPr>
        <w:t>.</w:t>
      </w:r>
      <w:r w:rsidR="00E050D0">
        <w:rPr>
          <w:b w:val="0"/>
          <w:sz w:val="23"/>
          <w:szCs w:val="23"/>
        </w:rPr>
        <w:t>12</w:t>
      </w:r>
      <w:r w:rsidRPr="004114DA">
        <w:rPr>
          <w:b w:val="0"/>
          <w:sz w:val="23"/>
          <w:szCs w:val="23"/>
        </w:rPr>
        <w:t xml:space="preserve">.2026 </w:t>
      </w:r>
      <w:r w:rsidR="00B333AF">
        <w:rPr>
          <w:b w:val="0"/>
          <w:sz w:val="23"/>
          <w:szCs w:val="23"/>
        </w:rPr>
        <w:t>mit</w:t>
      </w:r>
      <w:r w:rsidRPr="004114DA">
        <w:rPr>
          <w:b w:val="0"/>
          <w:sz w:val="23"/>
          <w:szCs w:val="23"/>
        </w:rPr>
        <w:t xml:space="preserve"> 0,40 AKA </w:t>
      </w:r>
      <w:r w:rsidR="00E050D0">
        <w:rPr>
          <w:b w:val="0"/>
          <w:sz w:val="23"/>
          <w:szCs w:val="23"/>
        </w:rPr>
        <w:t>an das Amtsgericht Kempen abgeordnet</w:t>
      </w:r>
      <w:r w:rsidRPr="004114DA">
        <w:rPr>
          <w:b w:val="0"/>
          <w:sz w:val="23"/>
          <w:szCs w:val="23"/>
        </w:rPr>
        <w:t>.</w:t>
      </w:r>
    </w:p>
    <w:p w14:paraId="1CB66F89" w14:textId="77777777" w:rsidR="004114DA" w:rsidRPr="004114DA" w:rsidRDefault="004114DA" w:rsidP="00F3765F">
      <w:pPr>
        <w:pStyle w:val="Textkrper"/>
        <w:rPr>
          <w:b w:val="0"/>
          <w:sz w:val="23"/>
          <w:szCs w:val="23"/>
        </w:rPr>
      </w:pPr>
    </w:p>
    <w:p w14:paraId="31037315" w14:textId="69CDC454" w:rsidR="004114DA" w:rsidRPr="004114DA" w:rsidRDefault="004114DA" w:rsidP="00F3765F">
      <w:pPr>
        <w:pStyle w:val="Textkrper"/>
        <w:rPr>
          <w:b w:val="0"/>
          <w:sz w:val="23"/>
          <w:szCs w:val="23"/>
        </w:rPr>
      </w:pPr>
      <w:r w:rsidRPr="004114DA">
        <w:rPr>
          <w:b w:val="0"/>
          <w:sz w:val="23"/>
          <w:szCs w:val="23"/>
        </w:rPr>
        <w:t xml:space="preserve">Aus diesem Anlass wird die Verteilung der richterlichen Geschäfte </w:t>
      </w:r>
      <w:r w:rsidR="001C7A15">
        <w:rPr>
          <w:b w:val="0"/>
          <w:sz w:val="23"/>
          <w:szCs w:val="23"/>
        </w:rPr>
        <w:t>mit Wirkung vom</w:t>
      </w:r>
      <w:r w:rsidRPr="004114DA">
        <w:rPr>
          <w:b w:val="0"/>
          <w:sz w:val="23"/>
          <w:szCs w:val="23"/>
        </w:rPr>
        <w:t xml:space="preserve"> </w:t>
      </w:r>
      <w:r w:rsidR="00E050D0">
        <w:rPr>
          <w:b w:val="0"/>
          <w:sz w:val="23"/>
          <w:szCs w:val="23"/>
        </w:rPr>
        <w:t>01</w:t>
      </w:r>
      <w:r w:rsidRPr="004114DA">
        <w:rPr>
          <w:b w:val="0"/>
          <w:sz w:val="23"/>
          <w:szCs w:val="23"/>
        </w:rPr>
        <w:t>.</w:t>
      </w:r>
      <w:r w:rsidR="00E050D0">
        <w:rPr>
          <w:b w:val="0"/>
          <w:sz w:val="23"/>
          <w:szCs w:val="23"/>
        </w:rPr>
        <w:t>10</w:t>
      </w:r>
      <w:r w:rsidRPr="004114DA">
        <w:rPr>
          <w:b w:val="0"/>
          <w:sz w:val="23"/>
          <w:szCs w:val="23"/>
        </w:rPr>
        <w:t>.2026 wie folgt geändert:</w:t>
      </w:r>
    </w:p>
    <w:p w14:paraId="14CB0C23" w14:textId="77777777" w:rsidR="004114DA" w:rsidRDefault="004114DA" w:rsidP="00F3765F">
      <w:pPr>
        <w:pStyle w:val="Textkrper"/>
        <w:rPr>
          <w:bCs/>
          <w:sz w:val="23"/>
          <w:szCs w:val="23"/>
        </w:rPr>
      </w:pPr>
    </w:p>
    <w:p w14:paraId="737FB43C" w14:textId="77777777" w:rsidR="00F3765F" w:rsidRPr="00777E27" w:rsidRDefault="00F3765F" w:rsidP="007020CD">
      <w:pPr>
        <w:pStyle w:val="berschrift1"/>
      </w:pPr>
      <w:r w:rsidRPr="00777E27">
        <w:t>Teil A</w:t>
      </w:r>
      <w:r w:rsidR="00777E27" w:rsidRPr="00777E27">
        <w:t xml:space="preserve"> Verteilung der richterlichen Geschäfte nebst regelmäßiger Vertretung</w:t>
      </w:r>
    </w:p>
    <w:p w14:paraId="053265AD" w14:textId="77777777" w:rsidR="00F3765F" w:rsidRDefault="00F3765F" w:rsidP="007020CD">
      <w:pPr>
        <w:pStyle w:val="berschrift1"/>
      </w:pPr>
    </w:p>
    <w:p w14:paraId="3EA79FCD" w14:textId="77777777" w:rsidR="0006489C" w:rsidRDefault="0006489C" w:rsidP="0006489C">
      <w:pPr>
        <w:pStyle w:val="berschrift1"/>
      </w:pPr>
      <w:r>
        <w:rPr>
          <w:bCs/>
        </w:rPr>
        <w:t>I.</w:t>
      </w:r>
      <w:r>
        <w:t xml:space="preserve"> </w:t>
      </w:r>
      <w:r w:rsidR="00F3765F" w:rsidRPr="0006489C">
        <w:t>Direktor des Amtsgerichts Dr. Schröder</w:t>
      </w:r>
    </w:p>
    <w:p w14:paraId="770E1E8C" w14:textId="681716E2" w:rsidR="00F57131" w:rsidRPr="00E00655" w:rsidRDefault="0006489C" w:rsidP="0006489C">
      <w:pPr>
        <w:pStyle w:val="berschrift1"/>
        <w:ind w:left="360" w:hanging="360"/>
        <w:rPr>
          <w:b w:val="0"/>
        </w:rPr>
      </w:pPr>
      <w:r>
        <w:rPr>
          <w:b w:val="0"/>
          <w:bCs/>
        </w:rPr>
        <w:t>1.</w:t>
      </w:r>
      <w:r>
        <w:rPr>
          <w:b w:val="0"/>
          <w:bCs/>
        </w:rPr>
        <w:tab/>
      </w:r>
      <w:r w:rsidR="00E00655">
        <w:rPr>
          <w:b w:val="0"/>
          <w:bCs/>
        </w:rPr>
        <w:tab/>
      </w:r>
      <w:r w:rsidR="00B8791E">
        <w:rPr>
          <w:b w:val="0"/>
          <w:bCs/>
        </w:rPr>
        <w:t>a</w:t>
      </w:r>
      <w:r>
        <w:rPr>
          <w:b w:val="0"/>
          <w:bCs/>
        </w:rPr>
        <w:t>b</w:t>
      </w:r>
      <w:r w:rsidR="008F1329">
        <w:rPr>
          <w:b w:val="0"/>
        </w:rPr>
        <w:t xml:space="preserve"> dem</w:t>
      </w:r>
      <w:r w:rsidR="00F57131">
        <w:rPr>
          <w:b w:val="0"/>
        </w:rPr>
        <w:t xml:space="preserve"> </w:t>
      </w:r>
      <w:r w:rsidR="00E050D0">
        <w:rPr>
          <w:b w:val="0"/>
        </w:rPr>
        <w:t>01</w:t>
      </w:r>
      <w:r w:rsidR="00F57131">
        <w:rPr>
          <w:b w:val="0"/>
        </w:rPr>
        <w:t>.</w:t>
      </w:r>
      <w:r w:rsidR="00E050D0">
        <w:rPr>
          <w:b w:val="0"/>
        </w:rPr>
        <w:t>10</w:t>
      </w:r>
      <w:r w:rsidR="00F57131">
        <w:rPr>
          <w:b w:val="0"/>
        </w:rPr>
        <w:t xml:space="preserve">.2026 eingehende </w:t>
      </w:r>
      <w:r w:rsidR="00F3765F" w:rsidRPr="008802D3">
        <w:rPr>
          <w:b w:val="0"/>
        </w:rPr>
        <w:t>Ehe</w:t>
      </w:r>
      <w:r w:rsidR="00F57131">
        <w:rPr>
          <w:b w:val="0"/>
        </w:rPr>
        <w:t>-</w:t>
      </w:r>
      <w:r w:rsidR="00F3765F" w:rsidRPr="008802D3">
        <w:rPr>
          <w:b w:val="0"/>
        </w:rPr>
        <w:t xml:space="preserve"> und Familiensachen im Sinne von </w:t>
      </w:r>
      <w:r w:rsidR="00E00655">
        <w:rPr>
          <w:b w:val="0"/>
        </w:rPr>
        <w:t xml:space="preserve">§ </w:t>
      </w:r>
      <w:r w:rsidR="00F3765F" w:rsidRPr="008802D3">
        <w:rPr>
          <w:b w:val="0"/>
        </w:rPr>
        <w:t xml:space="preserve">621 </w:t>
      </w:r>
      <w:r w:rsidR="00E00655">
        <w:rPr>
          <w:b w:val="0"/>
        </w:rPr>
        <w:tab/>
      </w:r>
      <w:r w:rsidR="00F3765F" w:rsidRPr="008802D3">
        <w:rPr>
          <w:b w:val="0"/>
        </w:rPr>
        <w:t>Abs. 1 ZPO, §§ 111,</w:t>
      </w:r>
      <w:r w:rsidR="00F3765F">
        <w:rPr>
          <w:b w:val="0"/>
        </w:rPr>
        <w:t xml:space="preserve"> 112</w:t>
      </w:r>
      <w:r w:rsidR="00F57131">
        <w:rPr>
          <w:b w:val="0"/>
        </w:rPr>
        <w:t xml:space="preserve"> </w:t>
      </w:r>
      <w:r w:rsidR="00F3765F">
        <w:rPr>
          <w:b w:val="0"/>
        </w:rPr>
        <w:t>FamFG</w:t>
      </w:r>
      <w:r w:rsidR="00F57131">
        <w:rPr>
          <w:b w:val="0"/>
        </w:rPr>
        <w:t xml:space="preserve"> im Turnus, Turnuszahl </w:t>
      </w:r>
      <w:r w:rsidR="004114DA">
        <w:rPr>
          <w:b w:val="0"/>
        </w:rPr>
        <w:t>2</w:t>
      </w:r>
    </w:p>
    <w:p w14:paraId="6EC97BD3" w14:textId="77961114" w:rsidR="00E00655" w:rsidRDefault="0006489C" w:rsidP="00E00655">
      <w:pPr>
        <w:pStyle w:val="berschrift1"/>
        <w:rPr>
          <w:b w:val="0"/>
          <w:bCs/>
        </w:rPr>
      </w:pPr>
      <w:r w:rsidRPr="0006489C">
        <w:rPr>
          <w:b w:val="0"/>
          <w:bCs/>
        </w:rPr>
        <w:t xml:space="preserve">2. </w:t>
      </w:r>
      <w:r>
        <w:rPr>
          <w:b w:val="0"/>
          <w:bCs/>
        </w:rPr>
        <w:t xml:space="preserve"> </w:t>
      </w:r>
      <w:r w:rsidR="00E00655">
        <w:rPr>
          <w:b w:val="0"/>
          <w:bCs/>
        </w:rPr>
        <w:tab/>
      </w:r>
      <w:r w:rsidR="00F57131" w:rsidRPr="0006489C">
        <w:rPr>
          <w:b w:val="0"/>
          <w:bCs/>
        </w:rPr>
        <w:t>Ehe- und Familiensachen im Sinne von § 621 Abs. 1 ZPO, §§ 111, 112</w:t>
      </w:r>
      <w:r>
        <w:rPr>
          <w:b w:val="0"/>
          <w:bCs/>
        </w:rPr>
        <w:t xml:space="preserve"> </w:t>
      </w:r>
      <w:r w:rsidR="006D69F6">
        <w:rPr>
          <w:b w:val="0"/>
          <w:bCs/>
        </w:rPr>
        <w:t xml:space="preserve">FamFG </w:t>
      </w:r>
      <w:r w:rsidR="006D69F6">
        <w:rPr>
          <w:b w:val="0"/>
          <w:bCs/>
        </w:rPr>
        <w:tab/>
      </w:r>
      <w:r w:rsidR="00F3765F" w:rsidRPr="0006489C">
        <w:rPr>
          <w:b w:val="0"/>
          <w:bCs/>
        </w:rPr>
        <w:t>mit den</w:t>
      </w:r>
      <w:r w:rsidR="006D69F6">
        <w:rPr>
          <w:b w:val="0"/>
          <w:bCs/>
        </w:rPr>
        <w:t xml:space="preserve"> </w:t>
      </w:r>
      <w:r w:rsidR="00F3765F" w:rsidRPr="00E00655">
        <w:rPr>
          <w:b w:val="0"/>
          <w:bCs/>
        </w:rPr>
        <w:t xml:space="preserve">Buchstaben Q </w:t>
      </w:r>
      <w:r w:rsidR="00E00655">
        <w:rPr>
          <w:b w:val="0"/>
          <w:bCs/>
        </w:rPr>
        <w:t>bis</w:t>
      </w:r>
      <w:r w:rsidR="00CD74B1">
        <w:rPr>
          <w:b w:val="0"/>
          <w:bCs/>
        </w:rPr>
        <w:t xml:space="preserve"> V, X, Y,</w:t>
      </w:r>
      <w:r w:rsidR="00F3765F" w:rsidRPr="00E00655">
        <w:rPr>
          <w:b w:val="0"/>
          <w:bCs/>
        </w:rPr>
        <w:t xml:space="preserve"> Z,</w:t>
      </w:r>
      <w:r w:rsidR="00F57131" w:rsidRPr="00E00655">
        <w:rPr>
          <w:b w:val="0"/>
          <w:bCs/>
        </w:rPr>
        <w:t xml:space="preserve"> die </w:t>
      </w:r>
      <w:r w:rsidR="00CD74B1">
        <w:rPr>
          <w:b w:val="0"/>
          <w:bCs/>
        </w:rPr>
        <w:t xml:space="preserve">bis einschließlich 23.04.2026 </w:t>
      </w:r>
      <w:r w:rsidR="00F57131" w:rsidRPr="00E00655">
        <w:rPr>
          <w:b w:val="0"/>
          <w:bCs/>
        </w:rPr>
        <w:t>noch</w:t>
      </w:r>
      <w:r w:rsidR="006D69F6">
        <w:rPr>
          <w:b w:val="0"/>
          <w:bCs/>
        </w:rPr>
        <w:t xml:space="preserve"> </w:t>
      </w:r>
      <w:r w:rsidR="00CD74B1">
        <w:rPr>
          <w:b w:val="0"/>
          <w:bCs/>
        </w:rPr>
        <w:tab/>
      </w:r>
      <w:r w:rsidR="00F57131" w:rsidRPr="00E00655">
        <w:rPr>
          <w:b w:val="0"/>
          <w:bCs/>
        </w:rPr>
        <w:t>anhängig</w:t>
      </w:r>
      <w:r w:rsidR="006D69F6">
        <w:rPr>
          <w:b w:val="0"/>
          <w:bCs/>
        </w:rPr>
        <w:t xml:space="preserve"> sind</w:t>
      </w:r>
      <w:r w:rsidR="00F57131" w:rsidRPr="00E00655">
        <w:rPr>
          <w:b w:val="0"/>
          <w:bCs/>
        </w:rPr>
        <w:t>,</w:t>
      </w:r>
      <w:r w:rsidR="00CD74B1">
        <w:rPr>
          <w:b w:val="0"/>
          <w:bCs/>
        </w:rPr>
        <w:t xml:space="preserve"> </w:t>
      </w:r>
      <w:r w:rsidR="00F57131" w:rsidRPr="00E00655">
        <w:rPr>
          <w:b w:val="0"/>
          <w:bCs/>
        </w:rPr>
        <w:t xml:space="preserve">sowie </w:t>
      </w:r>
      <w:r w:rsidR="00F57131" w:rsidRPr="0006489C">
        <w:rPr>
          <w:b w:val="0"/>
          <w:bCs/>
        </w:rPr>
        <w:t>mit dem Buchstaben P, die bis</w:t>
      </w:r>
      <w:r w:rsidR="00CD74B1">
        <w:rPr>
          <w:b w:val="0"/>
          <w:bCs/>
        </w:rPr>
        <w:t xml:space="preserve"> einschließlich 23.04.2026 </w:t>
      </w:r>
      <w:r w:rsidR="00CD74B1">
        <w:rPr>
          <w:b w:val="0"/>
          <w:bCs/>
        </w:rPr>
        <w:tab/>
        <w:t>noch anhängig und bis zum</w:t>
      </w:r>
      <w:r w:rsidR="00F57131" w:rsidRPr="0006489C">
        <w:rPr>
          <w:b w:val="0"/>
          <w:bCs/>
        </w:rPr>
        <w:t xml:space="preserve"> 31.12.2024 eingegangen sind,</w:t>
      </w:r>
    </w:p>
    <w:p w14:paraId="549C8936" w14:textId="59125BDD" w:rsidR="00E00655" w:rsidRDefault="00E00655" w:rsidP="00E00655">
      <w:pPr>
        <w:pStyle w:val="berschrift1"/>
        <w:rPr>
          <w:b w:val="0"/>
          <w:bCs/>
        </w:rPr>
      </w:pPr>
      <w:r>
        <w:rPr>
          <w:b w:val="0"/>
          <w:bCs/>
        </w:rPr>
        <w:t>3.</w:t>
      </w:r>
      <w:r>
        <w:rPr>
          <w:b w:val="0"/>
        </w:rPr>
        <w:tab/>
      </w:r>
      <w:r w:rsidR="00F3765F" w:rsidRPr="008802D3">
        <w:rPr>
          <w:b w:val="0"/>
        </w:rPr>
        <w:t>Vormundschafts- und Familienr</w:t>
      </w:r>
      <w:r w:rsidR="00F3765F">
        <w:rPr>
          <w:b w:val="0"/>
        </w:rPr>
        <w:t>echtssachen mit den Buchstaben</w:t>
      </w:r>
      <w:r w:rsidR="00CD74B1" w:rsidRPr="00CD74B1">
        <w:rPr>
          <w:b w:val="0"/>
          <w:bCs/>
        </w:rPr>
        <w:t xml:space="preserve"> </w:t>
      </w:r>
      <w:r w:rsidR="00CD74B1" w:rsidRPr="00E00655">
        <w:rPr>
          <w:b w:val="0"/>
          <w:bCs/>
        </w:rPr>
        <w:t xml:space="preserve">Q </w:t>
      </w:r>
      <w:r w:rsidR="00CD74B1">
        <w:rPr>
          <w:b w:val="0"/>
          <w:bCs/>
        </w:rPr>
        <w:t>bis V, X, Y,</w:t>
      </w:r>
      <w:r w:rsidR="00CD74B1" w:rsidRPr="00E00655">
        <w:rPr>
          <w:b w:val="0"/>
          <w:bCs/>
        </w:rPr>
        <w:t xml:space="preserve"> </w:t>
      </w:r>
      <w:r w:rsidR="00CD74B1">
        <w:rPr>
          <w:b w:val="0"/>
          <w:bCs/>
        </w:rPr>
        <w:tab/>
      </w:r>
      <w:r w:rsidR="00CD74B1" w:rsidRPr="00E00655">
        <w:rPr>
          <w:b w:val="0"/>
          <w:bCs/>
        </w:rPr>
        <w:t>Z</w:t>
      </w:r>
      <w:r w:rsidR="00F3765F" w:rsidRPr="008802D3">
        <w:rPr>
          <w:b w:val="0"/>
        </w:rPr>
        <w:t>, soweit</w:t>
      </w:r>
      <w:r w:rsidR="00CD74B1">
        <w:rPr>
          <w:b w:val="0"/>
        </w:rPr>
        <w:t xml:space="preserve"> </w:t>
      </w:r>
      <w:r w:rsidR="00F3765F" w:rsidRPr="008802D3">
        <w:rPr>
          <w:b w:val="0"/>
        </w:rPr>
        <w:t>Minderjährige betroffen sind,</w:t>
      </w:r>
      <w:r w:rsidR="00CD74B1" w:rsidRPr="00CD74B1">
        <w:rPr>
          <w:b w:val="0"/>
          <w:bCs/>
        </w:rPr>
        <w:t xml:space="preserve"> </w:t>
      </w:r>
      <w:r w:rsidR="00CD74B1" w:rsidRPr="00E00655">
        <w:rPr>
          <w:b w:val="0"/>
          <w:bCs/>
        </w:rPr>
        <w:t xml:space="preserve">die </w:t>
      </w:r>
      <w:r w:rsidR="00CD74B1">
        <w:rPr>
          <w:b w:val="0"/>
          <w:bCs/>
        </w:rPr>
        <w:t xml:space="preserve">bis einschließlich 23.04.2026 </w:t>
      </w:r>
      <w:r w:rsidR="00CD74B1" w:rsidRPr="00E00655">
        <w:rPr>
          <w:b w:val="0"/>
          <w:bCs/>
        </w:rPr>
        <w:t>noch</w:t>
      </w:r>
      <w:r w:rsidR="00CD74B1">
        <w:rPr>
          <w:b w:val="0"/>
          <w:bCs/>
        </w:rPr>
        <w:t xml:space="preserve"> </w:t>
      </w:r>
      <w:r w:rsidR="00CD74B1">
        <w:rPr>
          <w:b w:val="0"/>
          <w:bCs/>
        </w:rPr>
        <w:tab/>
      </w:r>
      <w:r w:rsidR="00CD74B1" w:rsidRPr="00E00655">
        <w:rPr>
          <w:b w:val="0"/>
          <w:bCs/>
        </w:rPr>
        <w:t>anhängig</w:t>
      </w:r>
      <w:r w:rsidR="00CD74B1">
        <w:rPr>
          <w:b w:val="0"/>
          <w:bCs/>
        </w:rPr>
        <w:t xml:space="preserve"> sind</w:t>
      </w:r>
      <w:r w:rsidR="00CD74B1" w:rsidRPr="00E00655">
        <w:rPr>
          <w:b w:val="0"/>
          <w:bCs/>
        </w:rPr>
        <w:t>,</w:t>
      </w:r>
      <w:r w:rsidR="00CD74B1">
        <w:rPr>
          <w:b w:val="0"/>
          <w:bCs/>
        </w:rPr>
        <w:t xml:space="preserve"> </w:t>
      </w:r>
      <w:r w:rsidR="00CD74B1" w:rsidRPr="00E00655">
        <w:rPr>
          <w:b w:val="0"/>
          <w:bCs/>
        </w:rPr>
        <w:t xml:space="preserve">sowie </w:t>
      </w:r>
      <w:r w:rsidR="00CD74B1" w:rsidRPr="0006489C">
        <w:rPr>
          <w:b w:val="0"/>
          <w:bCs/>
        </w:rPr>
        <w:t>mit dem Buchstaben P, die bis</w:t>
      </w:r>
      <w:r w:rsidR="00CD74B1">
        <w:rPr>
          <w:b w:val="0"/>
          <w:bCs/>
        </w:rPr>
        <w:t xml:space="preserve"> einschließlich 23.04.2026 </w:t>
      </w:r>
      <w:r w:rsidR="00CD74B1">
        <w:rPr>
          <w:b w:val="0"/>
          <w:bCs/>
        </w:rPr>
        <w:tab/>
        <w:t>noch anhängig und bis zum</w:t>
      </w:r>
      <w:r w:rsidR="00CD74B1" w:rsidRPr="0006489C">
        <w:rPr>
          <w:b w:val="0"/>
          <w:bCs/>
        </w:rPr>
        <w:t xml:space="preserve"> 31.12.2024 eingegangen sind,</w:t>
      </w:r>
      <w:r w:rsidR="00F57131">
        <w:rPr>
          <w:b w:val="0"/>
        </w:rPr>
        <w:t xml:space="preserve"> </w:t>
      </w:r>
    </w:p>
    <w:p w14:paraId="31F4D1F4" w14:textId="39EE1431" w:rsidR="00E00655" w:rsidRDefault="00E00655" w:rsidP="00E00655">
      <w:pPr>
        <w:pStyle w:val="berschrift1"/>
        <w:rPr>
          <w:b w:val="0"/>
        </w:rPr>
      </w:pPr>
      <w:r>
        <w:rPr>
          <w:b w:val="0"/>
          <w:bCs/>
        </w:rPr>
        <w:t>4.</w:t>
      </w:r>
      <w:r>
        <w:rPr>
          <w:b w:val="0"/>
          <w:bCs/>
        </w:rPr>
        <w:tab/>
      </w:r>
      <w:r w:rsidR="00F3765F" w:rsidRPr="008802D3">
        <w:rPr>
          <w:b w:val="0"/>
        </w:rPr>
        <w:t xml:space="preserve">Adoptionssachen gemäß § 186 FamFG </w:t>
      </w:r>
      <w:r w:rsidR="00F57131">
        <w:rPr>
          <w:b w:val="0"/>
        </w:rPr>
        <w:t xml:space="preserve">mit den Buchstaben </w:t>
      </w:r>
      <w:r w:rsidR="00CD74B1" w:rsidRPr="00E00655">
        <w:rPr>
          <w:b w:val="0"/>
          <w:bCs/>
        </w:rPr>
        <w:t xml:space="preserve">Q </w:t>
      </w:r>
      <w:r w:rsidR="00CD74B1">
        <w:rPr>
          <w:b w:val="0"/>
          <w:bCs/>
        </w:rPr>
        <w:t>bis V, X, Y,</w:t>
      </w:r>
      <w:r w:rsidR="00CD74B1" w:rsidRPr="00E00655">
        <w:rPr>
          <w:b w:val="0"/>
          <w:bCs/>
        </w:rPr>
        <w:t xml:space="preserve"> Z, </w:t>
      </w:r>
      <w:r w:rsidR="00CD74B1">
        <w:rPr>
          <w:b w:val="0"/>
          <w:bCs/>
        </w:rPr>
        <w:tab/>
      </w:r>
      <w:r w:rsidR="00CD74B1" w:rsidRPr="00E00655">
        <w:rPr>
          <w:b w:val="0"/>
          <w:bCs/>
        </w:rPr>
        <w:t xml:space="preserve">die </w:t>
      </w:r>
      <w:r w:rsidR="00CD74B1">
        <w:rPr>
          <w:b w:val="0"/>
          <w:bCs/>
        </w:rPr>
        <w:t xml:space="preserve">bis einschließlich 23.04.2026 </w:t>
      </w:r>
      <w:r w:rsidR="00CD74B1" w:rsidRPr="00E00655">
        <w:rPr>
          <w:b w:val="0"/>
          <w:bCs/>
        </w:rPr>
        <w:t>noch</w:t>
      </w:r>
      <w:r w:rsidR="00CD74B1">
        <w:rPr>
          <w:b w:val="0"/>
          <w:bCs/>
        </w:rPr>
        <w:t xml:space="preserve"> </w:t>
      </w:r>
      <w:r w:rsidR="00CD74B1" w:rsidRPr="00E00655">
        <w:rPr>
          <w:b w:val="0"/>
          <w:bCs/>
        </w:rPr>
        <w:t>anhängig</w:t>
      </w:r>
      <w:r w:rsidR="00CD74B1">
        <w:rPr>
          <w:b w:val="0"/>
          <w:bCs/>
        </w:rPr>
        <w:t xml:space="preserve"> sind</w:t>
      </w:r>
      <w:r w:rsidR="00CD74B1" w:rsidRPr="00E00655">
        <w:rPr>
          <w:b w:val="0"/>
          <w:bCs/>
        </w:rPr>
        <w:t>,</w:t>
      </w:r>
      <w:r w:rsidR="00CD74B1">
        <w:rPr>
          <w:b w:val="0"/>
          <w:bCs/>
        </w:rPr>
        <w:t xml:space="preserve"> </w:t>
      </w:r>
      <w:r w:rsidR="00CD74B1" w:rsidRPr="00E00655">
        <w:rPr>
          <w:b w:val="0"/>
          <w:bCs/>
        </w:rPr>
        <w:t xml:space="preserve">sowie </w:t>
      </w:r>
      <w:r w:rsidR="00CD74B1" w:rsidRPr="0006489C">
        <w:rPr>
          <w:b w:val="0"/>
          <w:bCs/>
        </w:rPr>
        <w:t xml:space="preserve">mit dem </w:t>
      </w:r>
      <w:r w:rsidR="00CD74B1">
        <w:rPr>
          <w:b w:val="0"/>
          <w:bCs/>
        </w:rPr>
        <w:tab/>
      </w:r>
      <w:r w:rsidR="00CD74B1" w:rsidRPr="0006489C">
        <w:rPr>
          <w:b w:val="0"/>
          <w:bCs/>
        </w:rPr>
        <w:t>Buchstaben P, die bis</w:t>
      </w:r>
      <w:r w:rsidR="00CD74B1">
        <w:rPr>
          <w:b w:val="0"/>
          <w:bCs/>
        </w:rPr>
        <w:t xml:space="preserve"> einschließlich 23.04.2026 noch anhängig und bis zum</w:t>
      </w:r>
      <w:r w:rsidR="00CD74B1" w:rsidRPr="0006489C">
        <w:rPr>
          <w:b w:val="0"/>
          <w:bCs/>
        </w:rPr>
        <w:t xml:space="preserve"> </w:t>
      </w:r>
      <w:r w:rsidR="00CD74B1">
        <w:rPr>
          <w:b w:val="0"/>
          <w:bCs/>
        </w:rPr>
        <w:tab/>
      </w:r>
      <w:r w:rsidR="00CD74B1" w:rsidRPr="0006489C">
        <w:rPr>
          <w:b w:val="0"/>
          <w:bCs/>
        </w:rPr>
        <w:t>31.12.2024 eingegangen sind,</w:t>
      </w:r>
    </w:p>
    <w:p w14:paraId="12866585" w14:textId="051CA5C3" w:rsidR="00E00655" w:rsidRDefault="00E00655" w:rsidP="00E00655">
      <w:pPr>
        <w:pStyle w:val="berschrift1"/>
        <w:rPr>
          <w:b w:val="0"/>
        </w:rPr>
      </w:pPr>
      <w:r>
        <w:rPr>
          <w:b w:val="0"/>
        </w:rPr>
        <w:t>5.</w:t>
      </w:r>
      <w:r>
        <w:rPr>
          <w:b w:val="0"/>
        </w:rPr>
        <w:tab/>
      </w:r>
      <w:r w:rsidR="00A715E7">
        <w:rPr>
          <w:b w:val="0"/>
        </w:rPr>
        <w:t xml:space="preserve">sämtliche </w:t>
      </w:r>
      <w:r w:rsidR="00F3765F" w:rsidRPr="008802D3">
        <w:rPr>
          <w:b w:val="0"/>
        </w:rPr>
        <w:t>Landwirtschaftssachen</w:t>
      </w:r>
      <w:r w:rsidR="00A715E7">
        <w:rPr>
          <w:b w:val="0"/>
        </w:rPr>
        <w:t xml:space="preserve"> der Abteilungen 23 und 24</w:t>
      </w:r>
      <w:r w:rsidR="00F3765F" w:rsidRPr="008802D3">
        <w:rPr>
          <w:b w:val="0"/>
        </w:rPr>
        <w:t>,</w:t>
      </w:r>
      <w:r w:rsidR="00A715E7">
        <w:rPr>
          <w:b w:val="0"/>
        </w:rPr>
        <w:t xml:space="preserve"> soweit sie </w:t>
      </w:r>
      <w:r w:rsidR="00A715E7">
        <w:rPr>
          <w:b w:val="0"/>
        </w:rPr>
        <w:tab/>
        <w:t>nachfolgend nicht anderweitig zugewiesen sind,</w:t>
      </w:r>
    </w:p>
    <w:p w14:paraId="78C0E60A" w14:textId="7D5AC8CF" w:rsidR="00A715E7" w:rsidRPr="00A715E7" w:rsidRDefault="00A715E7" w:rsidP="00A715E7">
      <w:pPr>
        <w:rPr>
          <w:lang w:eastAsia="en-US"/>
        </w:rPr>
      </w:pPr>
      <w:r>
        <w:rPr>
          <w:lang w:eastAsia="en-US"/>
        </w:rPr>
        <w:t>6.</w:t>
      </w:r>
      <w:r>
        <w:rPr>
          <w:lang w:eastAsia="en-US"/>
        </w:rPr>
        <w:tab/>
      </w:r>
      <w:r>
        <w:t>Nachlasssachen,</w:t>
      </w:r>
    </w:p>
    <w:p w14:paraId="3E91FF61" w14:textId="750DCF1D" w:rsidR="00F3765F" w:rsidRPr="00E00655" w:rsidRDefault="00A715E7" w:rsidP="00E00655">
      <w:pPr>
        <w:pStyle w:val="berschrift1"/>
        <w:rPr>
          <w:b w:val="0"/>
          <w:bCs/>
        </w:rPr>
      </w:pPr>
      <w:r>
        <w:rPr>
          <w:b w:val="0"/>
        </w:rPr>
        <w:t>7</w:t>
      </w:r>
      <w:r w:rsidR="00E00655">
        <w:rPr>
          <w:b w:val="0"/>
        </w:rPr>
        <w:t>.</w:t>
      </w:r>
      <w:r w:rsidR="00E00655">
        <w:rPr>
          <w:b w:val="0"/>
        </w:rPr>
        <w:tab/>
      </w:r>
      <w:r w:rsidR="00F3765F" w:rsidRPr="008802D3">
        <w:rPr>
          <w:b w:val="0"/>
        </w:rPr>
        <w:t>Rechtshilfe in den vorbezeichneten Sachen;</w:t>
      </w:r>
    </w:p>
    <w:p w14:paraId="01FEF3D6" w14:textId="77777777" w:rsidR="00F3765F" w:rsidRPr="000A114C" w:rsidRDefault="00F3765F" w:rsidP="007020CD">
      <w:pPr>
        <w:pStyle w:val="berschrift1"/>
      </w:pPr>
    </w:p>
    <w:p w14:paraId="2CDD0E64" w14:textId="77777777" w:rsidR="00F3765F" w:rsidRPr="000A114C" w:rsidRDefault="00F3765F" w:rsidP="007020CD">
      <w:pPr>
        <w:pStyle w:val="berschrift1"/>
      </w:pPr>
      <w:r w:rsidRPr="000A114C">
        <w:lastRenderedPageBreak/>
        <w:t>II. Richterin am Amtsgericht Thiemann</w:t>
      </w:r>
    </w:p>
    <w:p w14:paraId="5B85E383" w14:textId="1C32B363" w:rsidR="008F1329" w:rsidRDefault="00F3765F" w:rsidP="008F1329">
      <w:pPr>
        <w:pStyle w:val="Textkrper"/>
        <w:tabs>
          <w:tab w:val="left" w:pos="532"/>
          <w:tab w:val="left" w:pos="851"/>
        </w:tabs>
        <w:ind w:left="528" w:hanging="528"/>
        <w:rPr>
          <w:rFonts w:cs="Arial"/>
          <w:b w:val="0"/>
        </w:rPr>
      </w:pPr>
      <w:r w:rsidRPr="00AE3A8E">
        <w:rPr>
          <w:rFonts w:cs="Arial"/>
          <w:b w:val="0"/>
        </w:rPr>
        <w:t xml:space="preserve">1.  </w:t>
      </w:r>
      <w:r w:rsidRPr="00AE3A8E">
        <w:rPr>
          <w:rFonts w:cs="Arial"/>
          <w:b w:val="0"/>
        </w:rPr>
        <w:tab/>
      </w:r>
      <w:r w:rsidR="00B8791E">
        <w:rPr>
          <w:rFonts w:cs="Arial"/>
          <w:b w:val="0"/>
        </w:rPr>
        <w:t>a</w:t>
      </w:r>
      <w:r w:rsidR="008F1329">
        <w:rPr>
          <w:rFonts w:cs="Arial"/>
          <w:b w:val="0"/>
        </w:rPr>
        <w:t xml:space="preserve">b dem </w:t>
      </w:r>
      <w:r w:rsidR="00E050D0">
        <w:rPr>
          <w:rFonts w:cs="Arial"/>
          <w:b w:val="0"/>
        </w:rPr>
        <w:t>01</w:t>
      </w:r>
      <w:r w:rsidR="008F1329">
        <w:rPr>
          <w:rFonts w:cs="Arial"/>
          <w:b w:val="0"/>
        </w:rPr>
        <w:t>.</w:t>
      </w:r>
      <w:r w:rsidR="00E050D0">
        <w:rPr>
          <w:rFonts w:cs="Arial"/>
          <w:b w:val="0"/>
        </w:rPr>
        <w:t>10</w:t>
      </w:r>
      <w:r w:rsidR="008F1329">
        <w:rPr>
          <w:rFonts w:cs="Arial"/>
          <w:b w:val="0"/>
        </w:rPr>
        <w:t xml:space="preserve">.2026 eingehende </w:t>
      </w:r>
      <w:r w:rsidR="008F1329" w:rsidRPr="00AE3A8E">
        <w:rPr>
          <w:b w:val="0"/>
        </w:rPr>
        <w:t>Ehe</w:t>
      </w:r>
      <w:r w:rsidR="008F1329">
        <w:rPr>
          <w:b w:val="0"/>
        </w:rPr>
        <w:t>-</w:t>
      </w:r>
      <w:r w:rsidR="008F1329" w:rsidRPr="00AE3A8E">
        <w:rPr>
          <w:b w:val="0"/>
        </w:rPr>
        <w:t xml:space="preserve"> und Familiensachen im Sinne von § 621 Abs. 1 ZPO, §§ 111, 112 </w:t>
      </w:r>
      <w:r w:rsidR="008F1329">
        <w:rPr>
          <w:b w:val="0"/>
        </w:rPr>
        <w:t xml:space="preserve">FamFG im Turnus, Turnuszahl </w:t>
      </w:r>
      <w:r w:rsidR="004114DA">
        <w:rPr>
          <w:b w:val="0"/>
        </w:rPr>
        <w:t>7</w:t>
      </w:r>
    </w:p>
    <w:p w14:paraId="377DEE45" w14:textId="03248D2D" w:rsidR="00F3765F" w:rsidRPr="00AE3A8E" w:rsidRDefault="008F1329" w:rsidP="008F1329">
      <w:pPr>
        <w:pStyle w:val="Textkrper"/>
        <w:tabs>
          <w:tab w:val="left" w:pos="532"/>
          <w:tab w:val="left" w:pos="851"/>
        </w:tabs>
        <w:ind w:left="528" w:hanging="528"/>
        <w:rPr>
          <w:b w:val="0"/>
        </w:rPr>
      </w:pPr>
      <w:r>
        <w:rPr>
          <w:rFonts w:cs="Arial"/>
          <w:b w:val="0"/>
        </w:rPr>
        <w:t>2.</w:t>
      </w:r>
      <w:r>
        <w:rPr>
          <w:rFonts w:cs="Arial"/>
          <w:b w:val="0"/>
        </w:rPr>
        <w:tab/>
      </w:r>
      <w:r w:rsidR="00F3765F" w:rsidRPr="00AE3A8E">
        <w:rPr>
          <w:b w:val="0"/>
        </w:rPr>
        <w:t xml:space="preserve">Ehesachen und Familiensachen im Sinne von § 621 Abs. 1 ZPO, §§ 111, 112 </w:t>
      </w:r>
      <w:r w:rsidR="00F3765F">
        <w:rPr>
          <w:b w:val="0"/>
        </w:rPr>
        <w:tab/>
        <w:t xml:space="preserve">FamFG mit den Buchstaben </w:t>
      </w:r>
      <w:r w:rsidR="001D02EA">
        <w:rPr>
          <w:b w:val="0"/>
        </w:rPr>
        <w:t>B</w:t>
      </w:r>
      <w:r w:rsidR="00FE48BC">
        <w:rPr>
          <w:b w:val="0"/>
        </w:rPr>
        <w:t xml:space="preserve"> bis D und</w:t>
      </w:r>
      <w:r w:rsidR="001D02EA">
        <w:rPr>
          <w:b w:val="0"/>
        </w:rPr>
        <w:t xml:space="preserve"> G</w:t>
      </w:r>
      <w:r w:rsidR="006D69F6">
        <w:rPr>
          <w:b w:val="0"/>
        </w:rPr>
        <w:t xml:space="preserve"> bis</w:t>
      </w:r>
      <w:r w:rsidR="00F3765F">
        <w:rPr>
          <w:b w:val="0"/>
        </w:rPr>
        <w:t xml:space="preserve"> </w:t>
      </w:r>
      <w:r w:rsidR="00E00655">
        <w:rPr>
          <w:b w:val="0"/>
        </w:rPr>
        <w:t>O</w:t>
      </w:r>
      <w:r>
        <w:rPr>
          <w:b w:val="0"/>
        </w:rPr>
        <w:t xml:space="preserve">, </w:t>
      </w:r>
      <w:r w:rsidR="001D02EA" w:rsidRPr="00E00655">
        <w:rPr>
          <w:b w:val="0"/>
          <w:bCs/>
        </w:rPr>
        <w:t xml:space="preserve">die </w:t>
      </w:r>
      <w:r w:rsidR="001D02EA">
        <w:rPr>
          <w:b w:val="0"/>
          <w:bCs/>
        </w:rPr>
        <w:t xml:space="preserve">bis einschließlich 23.04.2026 </w:t>
      </w:r>
      <w:r w:rsidR="001D02EA" w:rsidRPr="00E00655">
        <w:rPr>
          <w:b w:val="0"/>
          <w:bCs/>
        </w:rPr>
        <w:t>noch</w:t>
      </w:r>
      <w:r w:rsidR="001D02EA">
        <w:rPr>
          <w:b w:val="0"/>
          <w:bCs/>
        </w:rPr>
        <w:t xml:space="preserve"> </w:t>
      </w:r>
      <w:r w:rsidR="001D02EA" w:rsidRPr="00E00655">
        <w:rPr>
          <w:b w:val="0"/>
          <w:bCs/>
        </w:rPr>
        <w:t>anhängig</w:t>
      </w:r>
      <w:r w:rsidR="001D02EA">
        <w:rPr>
          <w:b w:val="0"/>
          <w:bCs/>
        </w:rPr>
        <w:t xml:space="preserve"> sind</w:t>
      </w:r>
      <w:r w:rsidR="001D02EA" w:rsidRPr="00E00655">
        <w:rPr>
          <w:b w:val="0"/>
          <w:bCs/>
        </w:rPr>
        <w:t>,</w:t>
      </w:r>
      <w:r w:rsidR="001D02EA">
        <w:rPr>
          <w:b w:val="0"/>
          <w:bCs/>
        </w:rPr>
        <w:t xml:space="preserve"> </w:t>
      </w:r>
      <w:r w:rsidR="001D02EA" w:rsidRPr="00E00655">
        <w:rPr>
          <w:b w:val="0"/>
          <w:bCs/>
        </w:rPr>
        <w:t xml:space="preserve">sowie </w:t>
      </w:r>
      <w:r w:rsidR="001D02EA" w:rsidRPr="0006489C">
        <w:rPr>
          <w:b w:val="0"/>
          <w:bCs/>
        </w:rPr>
        <w:t>mit dem Buchstaben P, die bis</w:t>
      </w:r>
      <w:r w:rsidR="001D02EA">
        <w:rPr>
          <w:b w:val="0"/>
          <w:bCs/>
        </w:rPr>
        <w:t xml:space="preserve"> einschließlich 23.04.2026 noch anhängig</w:t>
      </w:r>
      <w:r w:rsidR="001D02EA">
        <w:rPr>
          <w:rFonts w:cs="Arial"/>
          <w:b w:val="0"/>
        </w:rPr>
        <w:t xml:space="preserve"> und </w:t>
      </w:r>
      <w:r w:rsidR="00E00655">
        <w:rPr>
          <w:rFonts w:cs="Arial"/>
          <w:b w:val="0"/>
        </w:rPr>
        <w:t>ab dem 01.01.2025 eingegangen</w:t>
      </w:r>
      <w:r w:rsidR="001D02EA">
        <w:rPr>
          <w:rFonts w:cs="Arial"/>
          <w:b w:val="0"/>
        </w:rPr>
        <w:t xml:space="preserve"> </w:t>
      </w:r>
      <w:r w:rsidR="00E00655">
        <w:rPr>
          <w:rFonts w:cs="Arial"/>
          <w:b w:val="0"/>
        </w:rPr>
        <w:t>sind,</w:t>
      </w:r>
    </w:p>
    <w:p w14:paraId="7D49C6DE" w14:textId="345DA185" w:rsidR="00F3765F" w:rsidRPr="00AE3A8E" w:rsidRDefault="00E00655" w:rsidP="001D02EA">
      <w:pPr>
        <w:pStyle w:val="Textkrper"/>
        <w:tabs>
          <w:tab w:val="left" w:pos="532"/>
          <w:tab w:val="left" w:pos="851"/>
        </w:tabs>
        <w:rPr>
          <w:b w:val="0"/>
        </w:rPr>
      </w:pPr>
      <w:r>
        <w:rPr>
          <w:b w:val="0"/>
        </w:rPr>
        <w:t>3</w:t>
      </w:r>
      <w:r w:rsidR="00F3765F" w:rsidRPr="00AE3A8E">
        <w:rPr>
          <w:b w:val="0"/>
        </w:rPr>
        <w:t>.</w:t>
      </w:r>
      <w:r w:rsidR="00F3765F" w:rsidRPr="00AE3A8E">
        <w:rPr>
          <w:b w:val="0"/>
        </w:rPr>
        <w:tab/>
        <w:t>Vormundschafts- und Familienrecht</w:t>
      </w:r>
      <w:r w:rsidR="00F3765F">
        <w:rPr>
          <w:b w:val="0"/>
        </w:rPr>
        <w:t xml:space="preserve">ssachen mit den Buchstaben </w:t>
      </w:r>
      <w:r w:rsidR="00FE48BC">
        <w:rPr>
          <w:b w:val="0"/>
        </w:rPr>
        <w:t xml:space="preserve">B bis D und G </w:t>
      </w:r>
      <w:r w:rsidR="00FE48BC">
        <w:rPr>
          <w:b w:val="0"/>
        </w:rPr>
        <w:tab/>
        <w:t>bis O</w:t>
      </w:r>
      <w:r w:rsidR="001D02EA">
        <w:rPr>
          <w:b w:val="0"/>
        </w:rPr>
        <w:t xml:space="preserve">, </w:t>
      </w:r>
      <w:r w:rsidR="001D02EA" w:rsidRPr="00E00655">
        <w:rPr>
          <w:b w:val="0"/>
          <w:bCs/>
        </w:rPr>
        <w:t xml:space="preserve">die </w:t>
      </w:r>
      <w:r w:rsidR="001D02EA">
        <w:rPr>
          <w:b w:val="0"/>
          <w:bCs/>
        </w:rPr>
        <w:t xml:space="preserve">bis einschließlich 23.04.2026 </w:t>
      </w:r>
      <w:r w:rsidR="001D02EA" w:rsidRPr="00E00655">
        <w:rPr>
          <w:b w:val="0"/>
          <w:bCs/>
        </w:rPr>
        <w:t>noch</w:t>
      </w:r>
      <w:r w:rsidR="001D02EA">
        <w:rPr>
          <w:b w:val="0"/>
          <w:bCs/>
        </w:rPr>
        <w:t xml:space="preserve"> </w:t>
      </w:r>
      <w:r w:rsidR="001D02EA" w:rsidRPr="00E00655">
        <w:rPr>
          <w:b w:val="0"/>
          <w:bCs/>
        </w:rPr>
        <w:t>anhängig</w:t>
      </w:r>
      <w:r w:rsidR="001D02EA">
        <w:rPr>
          <w:b w:val="0"/>
          <w:bCs/>
        </w:rPr>
        <w:t xml:space="preserve"> sind</w:t>
      </w:r>
      <w:r w:rsidR="001D02EA" w:rsidRPr="00E00655">
        <w:rPr>
          <w:b w:val="0"/>
          <w:bCs/>
        </w:rPr>
        <w:t>,</w:t>
      </w:r>
      <w:r w:rsidR="001D02EA">
        <w:rPr>
          <w:b w:val="0"/>
          <w:bCs/>
        </w:rPr>
        <w:t xml:space="preserve"> </w:t>
      </w:r>
      <w:r w:rsidR="001D02EA" w:rsidRPr="00E00655">
        <w:rPr>
          <w:b w:val="0"/>
          <w:bCs/>
        </w:rPr>
        <w:t xml:space="preserve">sowie </w:t>
      </w:r>
      <w:r w:rsidR="001D02EA" w:rsidRPr="0006489C">
        <w:rPr>
          <w:b w:val="0"/>
          <w:bCs/>
        </w:rPr>
        <w:t>mit dem</w:t>
      </w:r>
      <w:r w:rsidR="001D02EA">
        <w:rPr>
          <w:b w:val="0"/>
          <w:bCs/>
        </w:rPr>
        <w:t xml:space="preserve"> </w:t>
      </w:r>
      <w:r w:rsidR="001D02EA">
        <w:rPr>
          <w:b w:val="0"/>
          <w:bCs/>
        </w:rPr>
        <w:tab/>
      </w:r>
      <w:r w:rsidR="001D02EA" w:rsidRPr="0006489C">
        <w:rPr>
          <w:b w:val="0"/>
          <w:bCs/>
        </w:rPr>
        <w:t>Buchstaben P, die bis</w:t>
      </w:r>
      <w:r w:rsidR="001D02EA">
        <w:rPr>
          <w:b w:val="0"/>
          <w:bCs/>
        </w:rPr>
        <w:t xml:space="preserve"> einschließlich 23.04.2026 noch anhängig</w:t>
      </w:r>
      <w:r w:rsidR="001D02EA">
        <w:rPr>
          <w:rFonts w:cs="Arial"/>
          <w:b w:val="0"/>
        </w:rPr>
        <w:t xml:space="preserve"> und ab dem </w:t>
      </w:r>
      <w:r w:rsidR="001D02EA">
        <w:rPr>
          <w:rFonts w:cs="Arial"/>
          <w:b w:val="0"/>
        </w:rPr>
        <w:tab/>
        <w:t>01.01.2025 eingegangen sind,</w:t>
      </w:r>
    </w:p>
    <w:p w14:paraId="69232775" w14:textId="7EAF948D" w:rsidR="00F3765F" w:rsidRDefault="009C6853" w:rsidP="001D02EA">
      <w:pPr>
        <w:pStyle w:val="Textkrper"/>
        <w:tabs>
          <w:tab w:val="left" w:pos="532"/>
          <w:tab w:val="left" w:pos="851"/>
        </w:tabs>
        <w:rPr>
          <w:rFonts w:cs="Arial"/>
          <w:b w:val="0"/>
        </w:rPr>
      </w:pPr>
      <w:r>
        <w:rPr>
          <w:b w:val="0"/>
        </w:rPr>
        <w:t>4</w:t>
      </w:r>
      <w:r w:rsidR="00F3765F" w:rsidRPr="00AE3A8E">
        <w:rPr>
          <w:b w:val="0"/>
        </w:rPr>
        <w:t>.</w:t>
      </w:r>
      <w:r w:rsidR="00F3765F" w:rsidRPr="00AE3A8E">
        <w:rPr>
          <w:b w:val="0"/>
        </w:rPr>
        <w:tab/>
        <w:t>Adoptionssachen gemäß § 186 FamFG</w:t>
      </w:r>
      <w:r w:rsidR="008F1329" w:rsidRPr="008F1329">
        <w:rPr>
          <w:b w:val="0"/>
        </w:rPr>
        <w:t xml:space="preserve"> </w:t>
      </w:r>
      <w:r w:rsidR="008F1329">
        <w:rPr>
          <w:b w:val="0"/>
        </w:rPr>
        <w:t xml:space="preserve">mit den Buchstaben </w:t>
      </w:r>
      <w:r w:rsidR="00FE48BC">
        <w:rPr>
          <w:b w:val="0"/>
        </w:rPr>
        <w:t xml:space="preserve">B bis D und G bis </w:t>
      </w:r>
      <w:r w:rsidR="00FE48BC">
        <w:rPr>
          <w:b w:val="0"/>
        </w:rPr>
        <w:tab/>
        <w:t>O</w:t>
      </w:r>
      <w:r w:rsidR="001D02EA">
        <w:rPr>
          <w:b w:val="0"/>
        </w:rPr>
        <w:t xml:space="preserve">, </w:t>
      </w:r>
      <w:r w:rsidR="001D02EA" w:rsidRPr="00E00655">
        <w:rPr>
          <w:b w:val="0"/>
          <w:bCs/>
        </w:rPr>
        <w:t xml:space="preserve">die </w:t>
      </w:r>
      <w:r w:rsidR="001D02EA">
        <w:rPr>
          <w:b w:val="0"/>
          <w:bCs/>
        </w:rPr>
        <w:t xml:space="preserve">bis einschließlich 23.04.2026 </w:t>
      </w:r>
      <w:r w:rsidR="001D02EA" w:rsidRPr="00E00655">
        <w:rPr>
          <w:b w:val="0"/>
          <w:bCs/>
        </w:rPr>
        <w:t>noch</w:t>
      </w:r>
      <w:r w:rsidR="001D02EA">
        <w:rPr>
          <w:b w:val="0"/>
          <w:bCs/>
        </w:rPr>
        <w:t xml:space="preserve"> </w:t>
      </w:r>
      <w:r w:rsidR="001D02EA" w:rsidRPr="00E00655">
        <w:rPr>
          <w:b w:val="0"/>
          <w:bCs/>
        </w:rPr>
        <w:t>anhängig</w:t>
      </w:r>
      <w:r w:rsidR="001D02EA">
        <w:rPr>
          <w:b w:val="0"/>
          <w:bCs/>
        </w:rPr>
        <w:t xml:space="preserve"> sind</w:t>
      </w:r>
      <w:r w:rsidR="001D02EA" w:rsidRPr="00E00655">
        <w:rPr>
          <w:b w:val="0"/>
          <w:bCs/>
        </w:rPr>
        <w:t>,</w:t>
      </w:r>
      <w:r w:rsidR="001D02EA">
        <w:rPr>
          <w:b w:val="0"/>
          <w:bCs/>
        </w:rPr>
        <w:t xml:space="preserve"> </w:t>
      </w:r>
      <w:r w:rsidR="001D02EA" w:rsidRPr="00E00655">
        <w:rPr>
          <w:b w:val="0"/>
          <w:bCs/>
        </w:rPr>
        <w:t xml:space="preserve">sowie </w:t>
      </w:r>
      <w:r w:rsidR="001D02EA" w:rsidRPr="0006489C">
        <w:rPr>
          <w:b w:val="0"/>
          <w:bCs/>
        </w:rPr>
        <w:t xml:space="preserve">mit dem </w:t>
      </w:r>
      <w:r w:rsidR="00FE48BC">
        <w:rPr>
          <w:b w:val="0"/>
          <w:bCs/>
        </w:rPr>
        <w:tab/>
      </w:r>
      <w:r w:rsidR="001D02EA" w:rsidRPr="0006489C">
        <w:rPr>
          <w:b w:val="0"/>
          <w:bCs/>
        </w:rPr>
        <w:t>Buchstaben P, die bis</w:t>
      </w:r>
      <w:r w:rsidR="001D02EA">
        <w:rPr>
          <w:b w:val="0"/>
          <w:bCs/>
        </w:rPr>
        <w:t xml:space="preserve"> einschließlich 23.04.2026 noch anhängig</w:t>
      </w:r>
      <w:r w:rsidR="001D02EA">
        <w:rPr>
          <w:rFonts w:cs="Arial"/>
          <w:b w:val="0"/>
        </w:rPr>
        <w:t xml:space="preserve"> und ab dem </w:t>
      </w:r>
      <w:r w:rsidR="00FE48BC">
        <w:rPr>
          <w:rFonts w:cs="Arial"/>
          <w:b w:val="0"/>
        </w:rPr>
        <w:tab/>
      </w:r>
      <w:r w:rsidR="001D02EA">
        <w:rPr>
          <w:rFonts w:cs="Arial"/>
          <w:b w:val="0"/>
        </w:rPr>
        <w:t>01.01.2025 eingegangen sind,</w:t>
      </w:r>
    </w:p>
    <w:p w14:paraId="04ADA45A" w14:textId="65B732AF" w:rsidR="00F3765F" w:rsidRDefault="00E050D0" w:rsidP="00F3765F">
      <w:pPr>
        <w:pStyle w:val="Textkrper"/>
        <w:tabs>
          <w:tab w:val="left" w:pos="532"/>
          <w:tab w:val="left" w:pos="851"/>
        </w:tabs>
        <w:rPr>
          <w:b w:val="0"/>
        </w:rPr>
      </w:pPr>
      <w:r>
        <w:rPr>
          <w:b w:val="0"/>
        </w:rPr>
        <w:t>5</w:t>
      </w:r>
      <w:r w:rsidR="00F3765F" w:rsidRPr="00AE3A8E">
        <w:rPr>
          <w:b w:val="0"/>
        </w:rPr>
        <w:t>.</w:t>
      </w:r>
      <w:r w:rsidR="00F3765F" w:rsidRPr="00AE3A8E">
        <w:rPr>
          <w:b w:val="0"/>
        </w:rPr>
        <w:tab/>
        <w:t>Rechtshilfe in den vorbezeichneten Sachen;</w:t>
      </w:r>
    </w:p>
    <w:p w14:paraId="68ACCF1C" w14:textId="77777777" w:rsidR="004114DA" w:rsidRDefault="004114DA" w:rsidP="004114DA">
      <w:pPr>
        <w:pStyle w:val="Textkrper"/>
        <w:tabs>
          <w:tab w:val="left" w:pos="532"/>
          <w:tab w:val="left" w:pos="851"/>
        </w:tabs>
        <w:rPr>
          <w:rFonts w:cs="Arial"/>
          <w:b w:val="0"/>
        </w:rPr>
      </w:pPr>
    </w:p>
    <w:p w14:paraId="489251BE" w14:textId="635E6720" w:rsidR="004114DA" w:rsidRPr="00575109" w:rsidRDefault="004114DA" w:rsidP="004114DA">
      <w:pPr>
        <w:pStyle w:val="berschrift1"/>
      </w:pPr>
      <w:r>
        <w:t>III</w:t>
      </w:r>
      <w:r w:rsidRPr="00575109">
        <w:t>. Richterin am Amtsgericht Wilmsmeyer</w:t>
      </w:r>
    </w:p>
    <w:p w14:paraId="3056C76E" w14:textId="77777777" w:rsidR="004114DA" w:rsidRPr="00AE3A8E" w:rsidRDefault="004114DA" w:rsidP="004114DA">
      <w:pPr>
        <w:pStyle w:val="Textkrper"/>
        <w:tabs>
          <w:tab w:val="left" w:pos="532"/>
          <w:tab w:val="left" w:pos="851"/>
        </w:tabs>
        <w:rPr>
          <w:b w:val="0"/>
        </w:rPr>
      </w:pPr>
      <w:r w:rsidRPr="00AE3A8E">
        <w:rPr>
          <w:b w:val="0"/>
        </w:rPr>
        <w:t>1.</w:t>
      </w:r>
      <w:r>
        <w:t xml:space="preserve">  </w:t>
      </w:r>
      <w:r>
        <w:tab/>
      </w:r>
      <w:r w:rsidRPr="00AE3A8E">
        <w:rPr>
          <w:b w:val="0"/>
        </w:rPr>
        <w:t xml:space="preserve">Betreuungssachen sowie Vormundschafts- und Familienrechtssachen, </w:t>
      </w:r>
    </w:p>
    <w:p w14:paraId="0C2DA5E6" w14:textId="77777777" w:rsidR="004114DA" w:rsidRPr="00AE3A8E" w:rsidRDefault="004114DA" w:rsidP="004114DA">
      <w:pPr>
        <w:pStyle w:val="Textkrper"/>
        <w:tabs>
          <w:tab w:val="left" w:pos="532"/>
          <w:tab w:val="left" w:pos="851"/>
        </w:tabs>
        <w:rPr>
          <w:b w:val="0"/>
        </w:rPr>
      </w:pPr>
      <w:r w:rsidRPr="00AE3A8E">
        <w:rPr>
          <w:b w:val="0"/>
        </w:rPr>
        <w:tab/>
        <w:t xml:space="preserve">soweit nicht der Familienrichter zuständig ist und soweit nicht </w:t>
      </w:r>
    </w:p>
    <w:p w14:paraId="4E42215A" w14:textId="77777777" w:rsidR="004114DA" w:rsidRPr="00AE3A8E" w:rsidRDefault="004114DA" w:rsidP="004114DA">
      <w:pPr>
        <w:pStyle w:val="Textkrper"/>
        <w:tabs>
          <w:tab w:val="left" w:pos="532"/>
          <w:tab w:val="left" w:pos="851"/>
        </w:tabs>
        <w:rPr>
          <w:b w:val="0"/>
        </w:rPr>
      </w:pPr>
      <w:r w:rsidRPr="00AE3A8E">
        <w:rPr>
          <w:b w:val="0"/>
        </w:rPr>
        <w:tab/>
        <w:t>Minderjährige betroffen sind,</w:t>
      </w:r>
    </w:p>
    <w:p w14:paraId="660E3F0F" w14:textId="299AEE87" w:rsidR="004114DA" w:rsidRDefault="004114DA" w:rsidP="004114DA">
      <w:pPr>
        <w:pStyle w:val="Textkrper"/>
        <w:tabs>
          <w:tab w:val="left" w:pos="532"/>
          <w:tab w:val="left" w:pos="851"/>
        </w:tabs>
        <w:ind w:left="528" w:hanging="528"/>
        <w:rPr>
          <w:b w:val="0"/>
        </w:rPr>
      </w:pPr>
      <w:r w:rsidRPr="00AE3A8E">
        <w:rPr>
          <w:b w:val="0"/>
        </w:rPr>
        <w:t>2.</w:t>
      </w:r>
      <w:r w:rsidRPr="00AE3A8E">
        <w:rPr>
          <w:b w:val="0"/>
        </w:rPr>
        <w:tab/>
      </w:r>
      <w:r w:rsidR="00B8791E">
        <w:rPr>
          <w:rFonts w:cs="Arial"/>
          <w:b w:val="0"/>
        </w:rPr>
        <w:t>a</w:t>
      </w:r>
      <w:r>
        <w:rPr>
          <w:rFonts w:cs="Arial"/>
          <w:b w:val="0"/>
        </w:rPr>
        <w:t xml:space="preserve">b dem </w:t>
      </w:r>
      <w:r w:rsidR="00E050D0">
        <w:rPr>
          <w:rFonts w:cs="Arial"/>
          <w:b w:val="0"/>
        </w:rPr>
        <w:t>01</w:t>
      </w:r>
      <w:r>
        <w:rPr>
          <w:rFonts w:cs="Arial"/>
          <w:b w:val="0"/>
        </w:rPr>
        <w:t>.</w:t>
      </w:r>
      <w:r w:rsidR="00E050D0">
        <w:rPr>
          <w:rFonts w:cs="Arial"/>
          <w:b w:val="0"/>
        </w:rPr>
        <w:t>10</w:t>
      </w:r>
      <w:r>
        <w:rPr>
          <w:rFonts w:cs="Arial"/>
          <w:b w:val="0"/>
        </w:rPr>
        <w:t xml:space="preserve">.2026 eingehende </w:t>
      </w:r>
      <w:r w:rsidRPr="00AE3A8E">
        <w:rPr>
          <w:b w:val="0"/>
        </w:rPr>
        <w:t>Ehe</w:t>
      </w:r>
      <w:r>
        <w:rPr>
          <w:b w:val="0"/>
        </w:rPr>
        <w:t>-</w:t>
      </w:r>
      <w:r w:rsidRPr="00AE3A8E">
        <w:rPr>
          <w:b w:val="0"/>
        </w:rPr>
        <w:t xml:space="preserve"> und Familiensachen im Sinne von § 621 Abs. 1 ZPO, §§ 111, 112 </w:t>
      </w:r>
      <w:r>
        <w:rPr>
          <w:b w:val="0"/>
        </w:rPr>
        <w:t>FamFG im Turnus, Turnuszahl 1</w:t>
      </w:r>
    </w:p>
    <w:p w14:paraId="12DEE8A4" w14:textId="338296F4" w:rsidR="001D02EA" w:rsidRDefault="001D02EA" w:rsidP="004114DA">
      <w:pPr>
        <w:pStyle w:val="Textkrper"/>
        <w:tabs>
          <w:tab w:val="left" w:pos="532"/>
          <w:tab w:val="left" w:pos="851"/>
        </w:tabs>
        <w:ind w:left="528" w:hanging="528"/>
        <w:rPr>
          <w:b w:val="0"/>
          <w:bCs/>
        </w:rPr>
      </w:pPr>
      <w:r>
        <w:rPr>
          <w:b w:val="0"/>
        </w:rPr>
        <w:t>3.</w:t>
      </w:r>
      <w:r>
        <w:rPr>
          <w:b w:val="0"/>
        </w:rPr>
        <w:tab/>
      </w:r>
      <w:r w:rsidRPr="00AE3A8E">
        <w:rPr>
          <w:b w:val="0"/>
        </w:rPr>
        <w:t xml:space="preserve">Ehesachen und Familiensachen im Sinne von § 621 Abs. 1 ZPO, §§ 111, 112 </w:t>
      </w:r>
      <w:r>
        <w:rPr>
          <w:b w:val="0"/>
        </w:rPr>
        <w:tab/>
        <w:t>FamFG mit den Buchstaben A, E</w:t>
      </w:r>
      <w:r w:rsidR="009C6853">
        <w:rPr>
          <w:b w:val="0"/>
        </w:rPr>
        <w:t xml:space="preserve">, </w:t>
      </w:r>
      <w:r>
        <w:rPr>
          <w:b w:val="0"/>
        </w:rPr>
        <w:t xml:space="preserve">F und W, </w:t>
      </w:r>
      <w:r w:rsidRPr="00E00655">
        <w:rPr>
          <w:b w:val="0"/>
          <w:bCs/>
        </w:rPr>
        <w:t xml:space="preserve">die </w:t>
      </w:r>
      <w:r>
        <w:rPr>
          <w:b w:val="0"/>
          <w:bCs/>
        </w:rPr>
        <w:t xml:space="preserve">bis einschließlich 23.04.2026 </w:t>
      </w:r>
      <w:r w:rsidRPr="00E00655">
        <w:rPr>
          <w:b w:val="0"/>
          <w:bCs/>
        </w:rPr>
        <w:t>noch</w:t>
      </w:r>
      <w:r>
        <w:rPr>
          <w:b w:val="0"/>
          <w:bCs/>
        </w:rPr>
        <w:t xml:space="preserve"> </w:t>
      </w:r>
      <w:r w:rsidRPr="00E00655">
        <w:rPr>
          <w:b w:val="0"/>
          <w:bCs/>
        </w:rPr>
        <w:t>anhängig</w:t>
      </w:r>
      <w:r>
        <w:rPr>
          <w:b w:val="0"/>
          <w:bCs/>
        </w:rPr>
        <w:t xml:space="preserve"> sind</w:t>
      </w:r>
      <w:r w:rsidRPr="00E00655">
        <w:rPr>
          <w:b w:val="0"/>
          <w:bCs/>
        </w:rPr>
        <w:t>,</w:t>
      </w:r>
    </w:p>
    <w:p w14:paraId="07917B4D" w14:textId="7D34A2FD" w:rsidR="001D02EA" w:rsidRDefault="001D02EA" w:rsidP="001D02EA">
      <w:pPr>
        <w:pStyle w:val="Textkrper"/>
        <w:tabs>
          <w:tab w:val="left" w:pos="532"/>
          <w:tab w:val="left" w:pos="851"/>
        </w:tabs>
        <w:rPr>
          <w:b w:val="0"/>
          <w:bCs/>
        </w:rPr>
      </w:pPr>
      <w:r>
        <w:rPr>
          <w:b w:val="0"/>
          <w:bCs/>
        </w:rPr>
        <w:t xml:space="preserve">4. </w:t>
      </w:r>
      <w:r>
        <w:rPr>
          <w:b w:val="0"/>
        </w:rPr>
        <w:tab/>
      </w:r>
      <w:r w:rsidRPr="00AE3A8E">
        <w:rPr>
          <w:b w:val="0"/>
        </w:rPr>
        <w:t>Vormundschafts- und Familienrecht</w:t>
      </w:r>
      <w:r>
        <w:rPr>
          <w:b w:val="0"/>
        </w:rPr>
        <w:t>ssachen mit den Buchstaben A, E</w:t>
      </w:r>
      <w:r w:rsidR="009C6853">
        <w:rPr>
          <w:b w:val="0"/>
        </w:rPr>
        <w:t xml:space="preserve">, </w:t>
      </w:r>
      <w:r>
        <w:rPr>
          <w:b w:val="0"/>
        </w:rPr>
        <w:t xml:space="preserve">F und </w:t>
      </w:r>
      <w:r>
        <w:rPr>
          <w:b w:val="0"/>
        </w:rPr>
        <w:tab/>
        <w:t xml:space="preserve">W, </w:t>
      </w:r>
      <w:r w:rsidRPr="00E00655">
        <w:rPr>
          <w:b w:val="0"/>
          <w:bCs/>
        </w:rPr>
        <w:t xml:space="preserve">die </w:t>
      </w:r>
      <w:r>
        <w:rPr>
          <w:b w:val="0"/>
          <w:bCs/>
        </w:rPr>
        <w:t xml:space="preserve">bis einschließlich 23.04.2026 </w:t>
      </w:r>
      <w:r w:rsidRPr="00E00655">
        <w:rPr>
          <w:b w:val="0"/>
          <w:bCs/>
        </w:rPr>
        <w:t>noch</w:t>
      </w:r>
      <w:r>
        <w:rPr>
          <w:b w:val="0"/>
          <w:bCs/>
        </w:rPr>
        <w:t xml:space="preserve"> </w:t>
      </w:r>
      <w:r w:rsidRPr="00E00655">
        <w:rPr>
          <w:b w:val="0"/>
          <w:bCs/>
        </w:rPr>
        <w:t>anhängig</w:t>
      </w:r>
      <w:r>
        <w:rPr>
          <w:b w:val="0"/>
          <w:bCs/>
        </w:rPr>
        <w:t xml:space="preserve"> sind</w:t>
      </w:r>
      <w:r w:rsidRPr="00E00655">
        <w:rPr>
          <w:b w:val="0"/>
          <w:bCs/>
        </w:rPr>
        <w:t>,</w:t>
      </w:r>
    </w:p>
    <w:p w14:paraId="787EF491" w14:textId="41439393" w:rsidR="001D02EA" w:rsidRDefault="001D02EA" w:rsidP="001D02EA">
      <w:pPr>
        <w:pStyle w:val="Textkrper"/>
        <w:tabs>
          <w:tab w:val="left" w:pos="532"/>
          <w:tab w:val="left" w:pos="851"/>
        </w:tabs>
        <w:rPr>
          <w:b w:val="0"/>
          <w:bCs/>
        </w:rPr>
      </w:pPr>
      <w:r>
        <w:rPr>
          <w:b w:val="0"/>
          <w:bCs/>
        </w:rPr>
        <w:t>5.</w:t>
      </w:r>
      <w:r>
        <w:rPr>
          <w:b w:val="0"/>
          <w:bCs/>
        </w:rPr>
        <w:tab/>
      </w:r>
      <w:r w:rsidRPr="00AE3A8E">
        <w:rPr>
          <w:b w:val="0"/>
        </w:rPr>
        <w:t>Adoptionssachen gemäß § 186 FamFG</w:t>
      </w:r>
      <w:r w:rsidRPr="008F1329">
        <w:rPr>
          <w:b w:val="0"/>
        </w:rPr>
        <w:t xml:space="preserve"> </w:t>
      </w:r>
      <w:r>
        <w:rPr>
          <w:b w:val="0"/>
        </w:rPr>
        <w:t>mit den Buchstaben A, E</w:t>
      </w:r>
      <w:r w:rsidR="009C6853">
        <w:rPr>
          <w:b w:val="0"/>
        </w:rPr>
        <w:t>,</w:t>
      </w:r>
      <w:r>
        <w:rPr>
          <w:b w:val="0"/>
        </w:rPr>
        <w:t xml:space="preserve"> F und W, </w:t>
      </w:r>
      <w:r w:rsidRPr="00E00655">
        <w:rPr>
          <w:b w:val="0"/>
          <w:bCs/>
        </w:rPr>
        <w:t xml:space="preserve">die </w:t>
      </w:r>
      <w:r>
        <w:rPr>
          <w:b w:val="0"/>
          <w:bCs/>
        </w:rPr>
        <w:tab/>
        <w:t xml:space="preserve">bis einschließlich 23.04.2026 </w:t>
      </w:r>
      <w:r w:rsidRPr="00E00655">
        <w:rPr>
          <w:b w:val="0"/>
          <w:bCs/>
        </w:rPr>
        <w:t>noch</w:t>
      </w:r>
      <w:r>
        <w:rPr>
          <w:b w:val="0"/>
          <w:bCs/>
        </w:rPr>
        <w:t xml:space="preserve"> </w:t>
      </w:r>
      <w:r w:rsidRPr="00E00655">
        <w:rPr>
          <w:b w:val="0"/>
          <w:bCs/>
        </w:rPr>
        <w:t>anhängig</w:t>
      </w:r>
      <w:r>
        <w:rPr>
          <w:b w:val="0"/>
          <w:bCs/>
        </w:rPr>
        <w:t xml:space="preserve"> sind</w:t>
      </w:r>
      <w:r w:rsidRPr="00E00655">
        <w:rPr>
          <w:b w:val="0"/>
          <w:bCs/>
        </w:rPr>
        <w:t>,</w:t>
      </w:r>
    </w:p>
    <w:p w14:paraId="3F0D0AED" w14:textId="543914BF" w:rsidR="00FF30F5" w:rsidRDefault="00A715E7" w:rsidP="001D02EA">
      <w:pPr>
        <w:pStyle w:val="Textkrper"/>
        <w:tabs>
          <w:tab w:val="left" w:pos="532"/>
          <w:tab w:val="left" w:pos="851"/>
        </w:tabs>
        <w:rPr>
          <w:rFonts w:cs="Arial"/>
          <w:b w:val="0"/>
        </w:rPr>
      </w:pPr>
      <w:r>
        <w:rPr>
          <w:b w:val="0"/>
          <w:bCs/>
        </w:rPr>
        <w:t xml:space="preserve">6. </w:t>
      </w:r>
      <w:r>
        <w:rPr>
          <w:b w:val="0"/>
          <w:bCs/>
        </w:rPr>
        <w:tab/>
      </w:r>
      <w:r>
        <w:rPr>
          <w:rFonts w:cs="Arial"/>
          <w:b w:val="0"/>
        </w:rPr>
        <w:t>Landwirtschaftssachen der Abteilung 24 Ordnungseinheit „</w:t>
      </w:r>
      <w:r w:rsidR="00E050D0">
        <w:rPr>
          <w:rFonts w:cs="Arial"/>
          <w:b w:val="0"/>
        </w:rPr>
        <w:t>Wirtschaftswerte</w:t>
      </w:r>
      <w:r>
        <w:rPr>
          <w:rFonts w:cs="Arial"/>
          <w:b w:val="0"/>
        </w:rPr>
        <w:t xml:space="preserve">“ mit </w:t>
      </w:r>
      <w:r w:rsidR="00E050D0">
        <w:rPr>
          <w:rFonts w:cs="Arial"/>
          <w:b w:val="0"/>
        </w:rPr>
        <w:tab/>
      </w:r>
      <w:r>
        <w:rPr>
          <w:rFonts w:cs="Arial"/>
          <w:b w:val="0"/>
        </w:rPr>
        <w:t>den Endziffern 5 und 6,</w:t>
      </w:r>
    </w:p>
    <w:p w14:paraId="5AAB9EBC" w14:textId="78B4A940" w:rsidR="00A715E7" w:rsidRDefault="00A715E7" w:rsidP="001D02EA">
      <w:pPr>
        <w:pStyle w:val="Textkrper"/>
        <w:tabs>
          <w:tab w:val="left" w:pos="532"/>
          <w:tab w:val="left" w:pos="851"/>
        </w:tabs>
        <w:rPr>
          <w:rFonts w:cs="Arial"/>
          <w:b w:val="0"/>
        </w:rPr>
      </w:pPr>
      <w:r>
        <w:rPr>
          <w:rFonts w:cs="Arial"/>
          <w:b w:val="0"/>
        </w:rPr>
        <w:t xml:space="preserve">7. </w:t>
      </w:r>
      <w:r>
        <w:rPr>
          <w:rFonts w:cs="Arial"/>
          <w:b w:val="0"/>
        </w:rPr>
        <w:tab/>
      </w:r>
      <w:r w:rsidR="00B8791E">
        <w:rPr>
          <w:rFonts w:cs="Arial"/>
          <w:b w:val="0"/>
        </w:rPr>
        <w:t>n</w:t>
      </w:r>
      <w:r>
        <w:rPr>
          <w:rFonts w:cs="Arial"/>
          <w:b w:val="0"/>
        </w:rPr>
        <w:t>icht verteilte Sachen,</w:t>
      </w:r>
    </w:p>
    <w:p w14:paraId="79293FC4" w14:textId="7EE8257C" w:rsidR="008A260E" w:rsidRPr="00A715E7" w:rsidRDefault="008A260E" w:rsidP="001D02EA">
      <w:pPr>
        <w:pStyle w:val="Textkrper"/>
        <w:tabs>
          <w:tab w:val="left" w:pos="532"/>
          <w:tab w:val="left" w:pos="851"/>
        </w:tabs>
        <w:rPr>
          <w:b w:val="0"/>
        </w:rPr>
      </w:pPr>
      <w:r>
        <w:rPr>
          <w:rFonts w:cs="Arial"/>
          <w:b w:val="0"/>
        </w:rPr>
        <w:lastRenderedPageBreak/>
        <w:t>8.</w:t>
      </w:r>
      <w:r>
        <w:rPr>
          <w:rFonts w:cs="Arial"/>
          <w:b w:val="0"/>
        </w:rPr>
        <w:tab/>
      </w:r>
      <w:r w:rsidRPr="00AE3A8E">
        <w:rPr>
          <w:b w:val="0"/>
        </w:rPr>
        <w:t xml:space="preserve">Entscheidungen über die Berechtigung der Ablehnung eines Richters, soweit </w:t>
      </w:r>
      <w:r>
        <w:rPr>
          <w:b w:val="0"/>
        </w:rPr>
        <w:tab/>
      </w:r>
      <w:r w:rsidRPr="00AE3A8E">
        <w:rPr>
          <w:b w:val="0"/>
        </w:rPr>
        <w:t xml:space="preserve">Richterin am Amtsgericht </w:t>
      </w:r>
      <w:r>
        <w:rPr>
          <w:b w:val="0"/>
        </w:rPr>
        <w:t>Dr. Reehuis</w:t>
      </w:r>
      <w:r w:rsidRPr="00AE3A8E">
        <w:rPr>
          <w:b w:val="0"/>
        </w:rPr>
        <w:t xml:space="preserve"> betroffen oder verhindert ist,</w:t>
      </w:r>
    </w:p>
    <w:p w14:paraId="3930246E" w14:textId="4999B312" w:rsidR="004114DA" w:rsidRDefault="008A260E" w:rsidP="004114DA">
      <w:pPr>
        <w:pStyle w:val="Textkrper"/>
        <w:tabs>
          <w:tab w:val="left" w:pos="532"/>
          <w:tab w:val="left" w:pos="851"/>
        </w:tabs>
        <w:rPr>
          <w:rFonts w:cs="Arial"/>
          <w:b w:val="0"/>
        </w:rPr>
      </w:pPr>
      <w:r>
        <w:rPr>
          <w:b w:val="0"/>
        </w:rPr>
        <w:t>9</w:t>
      </w:r>
      <w:r w:rsidR="004114DA" w:rsidRPr="00AE3A8E">
        <w:rPr>
          <w:b w:val="0"/>
        </w:rPr>
        <w:t>.</w:t>
      </w:r>
      <w:r w:rsidR="004114DA" w:rsidRPr="00AE3A8E">
        <w:rPr>
          <w:b w:val="0"/>
        </w:rPr>
        <w:tab/>
      </w:r>
      <w:r w:rsidR="004114DA" w:rsidRPr="00AE3A8E">
        <w:rPr>
          <w:rFonts w:cs="Arial"/>
          <w:b w:val="0"/>
        </w:rPr>
        <w:t>Rechtshilfe in den vorbezeichneten Angelegenheiten;</w:t>
      </w:r>
    </w:p>
    <w:p w14:paraId="1486B2F1" w14:textId="77777777" w:rsidR="000A114C" w:rsidRDefault="000A114C" w:rsidP="00F3765F">
      <w:pPr>
        <w:pStyle w:val="Textkrper"/>
        <w:tabs>
          <w:tab w:val="left" w:pos="532"/>
          <w:tab w:val="left" w:pos="851"/>
        </w:tabs>
        <w:rPr>
          <w:b w:val="0"/>
        </w:rPr>
      </w:pPr>
    </w:p>
    <w:p w14:paraId="0E8B7B68" w14:textId="71EFCFAD" w:rsidR="000A114C" w:rsidRPr="000A114C" w:rsidRDefault="000A114C" w:rsidP="007020CD">
      <w:pPr>
        <w:pStyle w:val="berschrift1"/>
      </w:pPr>
      <w:r w:rsidRPr="000A114C">
        <w:t>I</w:t>
      </w:r>
      <w:r w:rsidR="004114DA">
        <w:t>V</w:t>
      </w:r>
      <w:r w:rsidRPr="000A114C">
        <w:t>. Richterin am Amtsgericht Glomb</w:t>
      </w:r>
    </w:p>
    <w:p w14:paraId="1809EC92" w14:textId="77777777" w:rsidR="000A114C" w:rsidRPr="008802D3" w:rsidRDefault="000A114C" w:rsidP="000A114C">
      <w:pPr>
        <w:pStyle w:val="Textkrper"/>
        <w:tabs>
          <w:tab w:val="left" w:pos="532"/>
          <w:tab w:val="left" w:pos="851"/>
        </w:tabs>
        <w:rPr>
          <w:rFonts w:cs="Arial"/>
          <w:b w:val="0"/>
        </w:rPr>
      </w:pPr>
      <w:r w:rsidRPr="008802D3">
        <w:rPr>
          <w:rFonts w:cs="Arial"/>
          <w:b w:val="0"/>
        </w:rPr>
        <w:t>1.</w:t>
      </w:r>
      <w:r w:rsidRPr="008802D3">
        <w:rPr>
          <w:rFonts w:cs="Arial"/>
          <w:b w:val="0"/>
        </w:rPr>
        <w:tab/>
        <w:t>Jugendschöffengerichtssachen,</w:t>
      </w:r>
    </w:p>
    <w:p w14:paraId="4FC561D3" w14:textId="77777777" w:rsidR="000A114C" w:rsidRDefault="000A114C" w:rsidP="000A114C">
      <w:pPr>
        <w:pStyle w:val="Textkrper"/>
        <w:tabs>
          <w:tab w:val="left" w:pos="532"/>
          <w:tab w:val="left" w:pos="851"/>
        </w:tabs>
        <w:rPr>
          <w:rFonts w:cs="Arial"/>
          <w:b w:val="0"/>
        </w:rPr>
      </w:pPr>
      <w:r w:rsidRPr="008802D3">
        <w:rPr>
          <w:rFonts w:cs="Arial"/>
          <w:b w:val="0"/>
        </w:rPr>
        <w:t>2.</w:t>
      </w:r>
      <w:r w:rsidRPr="008802D3">
        <w:rPr>
          <w:rFonts w:cs="Arial"/>
          <w:b w:val="0"/>
        </w:rPr>
        <w:tab/>
        <w:t xml:space="preserve">Geschäfte des Richters und Jugendrichters beim Amtsgericht für die Wahl </w:t>
      </w:r>
      <w:r w:rsidRPr="008802D3">
        <w:rPr>
          <w:rFonts w:cs="Arial"/>
          <w:b w:val="0"/>
        </w:rPr>
        <w:tab/>
        <w:t xml:space="preserve">und </w:t>
      </w:r>
      <w:r>
        <w:rPr>
          <w:rFonts w:cs="Arial"/>
          <w:b w:val="0"/>
        </w:rPr>
        <w:tab/>
      </w:r>
      <w:r w:rsidRPr="008802D3">
        <w:rPr>
          <w:rFonts w:cs="Arial"/>
          <w:b w:val="0"/>
        </w:rPr>
        <w:t xml:space="preserve">die Auslosung der Schöffen und Jugendschöffen einschließlich der mit der </w:t>
      </w:r>
    </w:p>
    <w:p w14:paraId="6246ABC0" w14:textId="77777777" w:rsidR="000A114C" w:rsidRPr="008802D3" w:rsidRDefault="000A114C" w:rsidP="000A114C">
      <w:pPr>
        <w:pStyle w:val="Textkrper"/>
        <w:tabs>
          <w:tab w:val="left" w:pos="532"/>
          <w:tab w:val="left" w:pos="851"/>
        </w:tabs>
        <w:rPr>
          <w:rFonts w:cs="Arial"/>
          <w:b w:val="0"/>
        </w:rPr>
      </w:pPr>
      <w:r>
        <w:rPr>
          <w:rFonts w:cs="Arial"/>
          <w:b w:val="0"/>
        </w:rPr>
        <w:tab/>
      </w:r>
      <w:r w:rsidRPr="008802D3">
        <w:rPr>
          <w:rFonts w:cs="Arial"/>
          <w:b w:val="0"/>
        </w:rPr>
        <w:t>Aufstellung der Schöffenliste verbundenen Geschäfte,</w:t>
      </w:r>
    </w:p>
    <w:p w14:paraId="4C37C542" w14:textId="77777777" w:rsidR="000A114C" w:rsidRPr="008802D3" w:rsidRDefault="000A114C" w:rsidP="000A114C">
      <w:pPr>
        <w:pStyle w:val="Textkrper"/>
        <w:tabs>
          <w:tab w:val="left" w:pos="532"/>
          <w:tab w:val="left" w:pos="851"/>
        </w:tabs>
        <w:rPr>
          <w:rFonts w:cs="Arial"/>
          <w:b w:val="0"/>
        </w:rPr>
      </w:pPr>
      <w:r w:rsidRPr="008802D3">
        <w:rPr>
          <w:rFonts w:cs="Arial"/>
          <w:b w:val="0"/>
        </w:rPr>
        <w:t>3.</w:t>
      </w:r>
      <w:r w:rsidRPr="008802D3">
        <w:rPr>
          <w:rFonts w:cs="Arial"/>
          <w:b w:val="0"/>
        </w:rPr>
        <w:tab/>
        <w:t>Strafsachen gegen Jugendliche und Heranwachsende einschließli</w:t>
      </w:r>
      <w:r>
        <w:rPr>
          <w:rFonts w:cs="Arial"/>
          <w:b w:val="0"/>
        </w:rPr>
        <w:t xml:space="preserve">ch Gs- </w:t>
      </w:r>
      <w:r w:rsidRPr="008802D3">
        <w:rPr>
          <w:rFonts w:cs="Arial"/>
          <w:b w:val="0"/>
        </w:rPr>
        <w:t xml:space="preserve">und </w:t>
      </w:r>
      <w:r>
        <w:rPr>
          <w:rFonts w:cs="Arial"/>
          <w:b w:val="0"/>
        </w:rPr>
        <w:tab/>
      </w:r>
      <w:r w:rsidRPr="008802D3">
        <w:rPr>
          <w:rFonts w:cs="Arial"/>
          <w:b w:val="0"/>
        </w:rPr>
        <w:t>Bs-Sachen,</w:t>
      </w:r>
    </w:p>
    <w:p w14:paraId="51727CB3" w14:textId="5649766D" w:rsidR="000A114C" w:rsidRDefault="000A114C" w:rsidP="000A114C">
      <w:pPr>
        <w:pStyle w:val="Textkrper"/>
        <w:tabs>
          <w:tab w:val="left" w:pos="532"/>
          <w:tab w:val="left" w:pos="851"/>
        </w:tabs>
        <w:rPr>
          <w:rFonts w:cs="Arial"/>
          <w:b w:val="0"/>
        </w:rPr>
      </w:pPr>
      <w:r w:rsidRPr="008802D3">
        <w:rPr>
          <w:rFonts w:cs="Arial"/>
          <w:b w:val="0"/>
        </w:rPr>
        <w:t>4.</w:t>
      </w:r>
      <w:r w:rsidRPr="008802D3">
        <w:rPr>
          <w:rFonts w:cs="Arial"/>
          <w:b w:val="0"/>
        </w:rPr>
        <w:tab/>
        <w:t>Verfahren nach dem OWi-Gesetz gegen Jugendliche</w:t>
      </w:r>
      <w:r w:rsidR="0026641E" w:rsidRPr="0026641E">
        <w:rPr>
          <w:rFonts w:cs="Arial"/>
          <w:b w:val="0"/>
        </w:rPr>
        <w:t xml:space="preserve"> </w:t>
      </w:r>
      <w:r w:rsidR="0026641E" w:rsidRPr="008802D3">
        <w:rPr>
          <w:rFonts w:cs="Arial"/>
          <w:b w:val="0"/>
        </w:rPr>
        <w:t>und Heranwachsende</w:t>
      </w:r>
      <w:r w:rsidR="0026641E">
        <w:rPr>
          <w:rFonts w:cs="Arial"/>
          <w:b w:val="0"/>
        </w:rPr>
        <w:t>,</w:t>
      </w:r>
    </w:p>
    <w:p w14:paraId="5BD088D0" w14:textId="4F1B97C1" w:rsidR="000A114C" w:rsidRPr="008802D3" w:rsidRDefault="00FC1383" w:rsidP="000A114C">
      <w:pPr>
        <w:pStyle w:val="Textkrper"/>
        <w:tabs>
          <w:tab w:val="left" w:pos="532"/>
          <w:tab w:val="left" w:pos="851"/>
        </w:tabs>
        <w:rPr>
          <w:rFonts w:cs="Arial"/>
          <w:b w:val="0"/>
        </w:rPr>
      </w:pPr>
      <w:r>
        <w:rPr>
          <w:rFonts w:cs="Arial"/>
          <w:b w:val="0"/>
        </w:rPr>
        <w:t>5</w:t>
      </w:r>
      <w:r w:rsidR="000A114C" w:rsidRPr="008802D3">
        <w:rPr>
          <w:rFonts w:cs="Arial"/>
          <w:b w:val="0"/>
        </w:rPr>
        <w:t>.</w:t>
      </w:r>
      <w:r w:rsidR="000A114C" w:rsidRPr="008802D3">
        <w:rPr>
          <w:rFonts w:cs="Arial"/>
          <w:b w:val="0"/>
        </w:rPr>
        <w:tab/>
        <w:t>Erzwingungs</w:t>
      </w:r>
      <w:r w:rsidR="000A114C">
        <w:rPr>
          <w:rFonts w:cs="Arial"/>
          <w:b w:val="0"/>
        </w:rPr>
        <w:t>haftsachen gegen Jugendliche</w:t>
      </w:r>
      <w:r w:rsidR="0026641E" w:rsidRPr="0026641E">
        <w:rPr>
          <w:rFonts w:cs="Arial"/>
          <w:b w:val="0"/>
        </w:rPr>
        <w:t xml:space="preserve"> </w:t>
      </w:r>
      <w:r w:rsidR="0026641E" w:rsidRPr="008802D3">
        <w:rPr>
          <w:rFonts w:cs="Arial"/>
          <w:b w:val="0"/>
        </w:rPr>
        <w:t>und Heranwachsende</w:t>
      </w:r>
      <w:r w:rsidR="00A715E7">
        <w:rPr>
          <w:rFonts w:cs="Arial"/>
          <w:b w:val="0"/>
        </w:rPr>
        <w:t>,</w:t>
      </w:r>
      <w:r w:rsidR="000A114C">
        <w:rPr>
          <w:rFonts w:cs="Arial"/>
          <w:b w:val="0"/>
        </w:rPr>
        <w:t xml:space="preserve"> </w:t>
      </w:r>
    </w:p>
    <w:p w14:paraId="49E50AB8" w14:textId="67C2E8AC" w:rsidR="00A715E7" w:rsidRPr="008F1329" w:rsidRDefault="00E050D0" w:rsidP="000A114C">
      <w:pPr>
        <w:pStyle w:val="Textkrper"/>
        <w:tabs>
          <w:tab w:val="left" w:pos="532"/>
          <w:tab w:val="left" w:pos="851"/>
        </w:tabs>
        <w:rPr>
          <w:b w:val="0"/>
        </w:rPr>
      </w:pPr>
      <w:r>
        <w:rPr>
          <w:b w:val="0"/>
        </w:rPr>
        <w:t>6</w:t>
      </w:r>
      <w:r w:rsidR="00A715E7">
        <w:rPr>
          <w:b w:val="0"/>
        </w:rPr>
        <w:t>.</w:t>
      </w:r>
      <w:r w:rsidR="00A715E7">
        <w:rPr>
          <w:b w:val="0"/>
        </w:rPr>
        <w:tab/>
      </w:r>
      <w:r w:rsidR="00A715E7">
        <w:rPr>
          <w:rFonts w:cs="Arial"/>
          <w:b w:val="0"/>
        </w:rPr>
        <w:t>Landwirtschaftssachen der Abteilung 24 Ordnungseinheit „</w:t>
      </w:r>
      <w:r>
        <w:rPr>
          <w:rFonts w:cs="Arial"/>
          <w:b w:val="0"/>
        </w:rPr>
        <w:t>Wirtschaftswerte</w:t>
      </w:r>
      <w:r w:rsidR="00A715E7">
        <w:rPr>
          <w:rFonts w:cs="Arial"/>
          <w:b w:val="0"/>
        </w:rPr>
        <w:t xml:space="preserve">“ mit </w:t>
      </w:r>
      <w:r>
        <w:rPr>
          <w:rFonts w:cs="Arial"/>
          <w:b w:val="0"/>
        </w:rPr>
        <w:tab/>
      </w:r>
      <w:r w:rsidR="00A715E7">
        <w:rPr>
          <w:rFonts w:cs="Arial"/>
          <w:b w:val="0"/>
        </w:rPr>
        <w:t>den</w:t>
      </w:r>
      <w:r>
        <w:rPr>
          <w:rFonts w:cs="Arial"/>
          <w:b w:val="0"/>
        </w:rPr>
        <w:t xml:space="preserve"> </w:t>
      </w:r>
      <w:r w:rsidR="00A715E7">
        <w:rPr>
          <w:rFonts w:cs="Arial"/>
          <w:b w:val="0"/>
        </w:rPr>
        <w:t>Endziffern 7 und 8,</w:t>
      </w:r>
    </w:p>
    <w:p w14:paraId="614686F2" w14:textId="3ED0EDDD" w:rsidR="000A114C" w:rsidRDefault="00E050D0" w:rsidP="000A114C">
      <w:pPr>
        <w:pStyle w:val="Textkrper"/>
        <w:tabs>
          <w:tab w:val="left" w:pos="532"/>
          <w:tab w:val="left" w:pos="851"/>
        </w:tabs>
        <w:rPr>
          <w:rFonts w:cs="Arial"/>
          <w:b w:val="0"/>
        </w:rPr>
      </w:pPr>
      <w:r>
        <w:rPr>
          <w:rFonts w:cs="Arial"/>
          <w:b w:val="0"/>
        </w:rPr>
        <w:t>7</w:t>
      </w:r>
      <w:r w:rsidR="000A114C" w:rsidRPr="008802D3">
        <w:rPr>
          <w:rFonts w:cs="Arial"/>
          <w:b w:val="0"/>
        </w:rPr>
        <w:t>.</w:t>
      </w:r>
      <w:r w:rsidR="000A114C" w:rsidRPr="008802D3">
        <w:rPr>
          <w:rFonts w:cs="Arial"/>
          <w:b w:val="0"/>
        </w:rPr>
        <w:tab/>
        <w:t>Rechtshilfe in den vorbezeichneten Sachen;</w:t>
      </w:r>
    </w:p>
    <w:p w14:paraId="3BB23F8B" w14:textId="77777777" w:rsidR="004114DA" w:rsidRDefault="004114DA" w:rsidP="000A114C">
      <w:pPr>
        <w:pStyle w:val="Textkrper"/>
        <w:tabs>
          <w:tab w:val="left" w:pos="532"/>
          <w:tab w:val="left" w:pos="851"/>
        </w:tabs>
        <w:rPr>
          <w:rFonts w:cs="Arial"/>
          <w:b w:val="0"/>
        </w:rPr>
      </w:pPr>
    </w:p>
    <w:p w14:paraId="6CB7B7E6" w14:textId="73B1AFA7" w:rsidR="004114DA" w:rsidRDefault="004114DA" w:rsidP="000A114C">
      <w:pPr>
        <w:pStyle w:val="Textkrper"/>
        <w:tabs>
          <w:tab w:val="left" w:pos="532"/>
          <w:tab w:val="left" w:pos="851"/>
        </w:tabs>
        <w:rPr>
          <w:rFonts w:cs="Arial"/>
          <w:bCs/>
        </w:rPr>
      </w:pPr>
      <w:r>
        <w:rPr>
          <w:rFonts w:cs="Arial"/>
          <w:bCs/>
        </w:rPr>
        <w:t>V. Richterin am Amtsgericht Kockmann</w:t>
      </w:r>
    </w:p>
    <w:p w14:paraId="5501E03F" w14:textId="73C46239" w:rsidR="004114DA" w:rsidRDefault="004114DA" w:rsidP="004114DA">
      <w:pPr>
        <w:pStyle w:val="Textkrper"/>
        <w:tabs>
          <w:tab w:val="left" w:pos="532"/>
          <w:tab w:val="left" w:pos="851"/>
        </w:tabs>
        <w:rPr>
          <w:rFonts w:cs="Arial"/>
          <w:b w:val="0"/>
          <w:iCs/>
          <w:szCs w:val="24"/>
        </w:rPr>
      </w:pPr>
      <w:r w:rsidRPr="00AE3A8E">
        <w:rPr>
          <w:rFonts w:cs="Arial"/>
          <w:b w:val="0"/>
        </w:rPr>
        <w:t>1.</w:t>
      </w:r>
      <w:r w:rsidRPr="00AE3A8E">
        <w:rPr>
          <w:rFonts w:cs="Arial"/>
          <w:b w:val="0"/>
        </w:rPr>
        <w:tab/>
      </w:r>
      <w:r w:rsidRPr="00AE3A8E">
        <w:rPr>
          <w:rFonts w:cs="Arial"/>
          <w:b w:val="0"/>
          <w:iCs/>
          <w:szCs w:val="24"/>
        </w:rPr>
        <w:t>Strafsachen gegen Erwachsene mit den Aktenzeichen Cs, Ds, Gs und Bs</w:t>
      </w:r>
      <w:r>
        <w:rPr>
          <w:rFonts w:cs="Arial"/>
          <w:b w:val="0"/>
          <w:iCs/>
          <w:szCs w:val="24"/>
        </w:rPr>
        <w:t>,</w:t>
      </w:r>
    </w:p>
    <w:p w14:paraId="75A34AE5" w14:textId="6A993439" w:rsidR="004114DA" w:rsidRPr="004114DA" w:rsidRDefault="004114DA" w:rsidP="004114DA">
      <w:pPr>
        <w:pStyle w:val="Textkrper"/>
        <w:tabs>
          <w:tab w:val="left" w:pos="532"/>
          <w:tab w:val="left" w:pos="851"/>
        </w:tabs>
        <w:rPr>
          <w:rFonts w:cs="Arial"/>
          <w:b w:val="0"/>
          <w:iCs/>
          <w:szCs w:val="24"/>
        </w:rPr>
      </w:pPr>
      <w:r>
        <w:rPr>
          <w:rFonts w:cs="Arial"/>
          <w:b w:val="0"/>
          <w:iCs/>
          <w:szCs w:val="24"/>
        </w:rPr>
        <w:t>2.</w:t>
      </w:r>
      <w:r>
        <w:rPr>
          <w:rFonts w:cs="Arial"/>
          <w:b w:val="0"/>
          <w:iCs/>
          <w:szCs w:val="24"/>
        </w:rPr>
        <w:tab/>
      </w:r>
      <w:r w:rsidRPr="00AE3A8E">
        <w:rPr>
          <w:b w:val="0"/>
        </w:rPr>
        <w:t>Verfahren nach</w:t>
      </w:r>
      <w:r>
        <w:rPr>
          <w:b w:val="0"/>
        </w:rPr>
        <w:t xml:space="preserve"> dem OWi-Gesetz gegen Erwachsene,</w:t>
      </w:r>
    </w:p>
    <w:p w14:paraId="20212EE3" w14:textId="0ED7FB21" w:rsidR="001D02EA" w:rsidRPr="00FF30F5" w:rsidRDefault="004114DA" w:rsidP="00A715E7">
      <w:pPr>
        <w:pStyle w:val="Textkrper"/>
        <w:tabs>
          <w:tab w:val="left" w:pos="532"/>
          <w:tab w:val="left" w:pos="851"/>
        </w:tabs>
        <w:rPr>
          <w:b w:val="0"/>
          <w:i/>
          <w:iCs/>
        </w:rPr>
      </w:pPr>
      <w:r w:rsidRPr="00AE3A8E">
        <w:rPr>
          <w:b w:val="0"/>
        </w:rPr>
        <w:t>3.</w:t>
      </w:r>
      <w:r w:rsidRPr="00AE3A8E">
        <w:rPr>
          <w:b w:val="0"/>
        </w:rPr>
        <w:tab/>
        <w:t>E</w:t>
      </w:r>
      <w:r>
        <w:rPr>
          <w:b w:val="0"/>
        </w:rPr>
        <w:t>rzwingungshafts</w:t>
      </w:r>
      <w:r w:rsidR="00A715E7">
        <w:rPr>
          <w:b w:val="0"/>
        </w:rPr>
        <w:t>achen gegen Erwachsene,</w:t>
      </w:r>
    </w:p>
    <w:p w14:paraId="4B2107CB" w14:textId="7E8E71E2" w:rsidR="001C7A15" w:rsidRDefault="00A715E7" w:rsidP="004114DA">
      <w:pPr>
        <w:pStyle w:val="Textkrper"/>
        <w:tabs>
          <w:tab w:val="left" w:pos="532"/>
          <w:tab w:val="left" w:pos="851"/>
        </w:tabs>
        <w:rPr>
          <w:b w:val="0"/>
        </w:rPr>
      </w:pPr>
      <w:r>
        <w:rPr>
          <w:b w:val="0"/>
        </w:rPr>
        <w:t>4</w:t>
      </w:r>
      <w:r w:rsidR="001C7A15">
        <w:rPr>
          <w:b w:val="0"/>
        </w:rPr>
        <w:t>.</w:t>
      </w:r>
      <w:r w:rsidR="001C7A15">
        <w:rPr>
          <w:b w:val="0"/>
        </w:rPr>
        <w:tab/>
      </w:r>
      <w:r w:rsidR="001C7A15" w:rsidRPr="008802D3">
        <w:rPr>
          <w:rFonts w:cs="Arial"/>
          <w:b w:val="0"/>
        </w:rPr>
        <w:t>Rechtshilfe in den vorbezeichneten Sachen;</w:t>
      </w:r>
    </w:p>
    <w:p w14:paraId="69B3ED65" w14:textId="77777777" w:rsidR="000A114C" w:rsidRDefault="000A114C" w:rsidP="000A114C">
      <w:pPr>
        <w:pStyle w:val="Textkrper"/>
        <w:tabs>
          <w:tab w:val="left" w:pos="532"/>
          <w:tab w:val="left" w:pos="851"/>
        </w:tabs>
        <w:rPr>
          <w:rFonts w:cs="Arial"/>
          <w:b w:val="0"/>
        </w:rPr>
      </w:pPr>
    </w:p>
    <w:p w14:paraId="36A722B8" w14:textId="60DFF8E3" w:rsidR="000A114C" w:rsidRPr="000A114C" w:rsidRDefault="000A114C" w:rsidP="007020CD">
      <w:pPr>
        <w:pStyle w:val="berschrift1"/>
      </w:pPr>
      <w:r w:rsidRPr="000A114C">
        <w:t>V</w:t>
      </w:r>
      <w:r w:rsidR="004114DA">
        <w:t>I</w:t>
      </w:r>
      <w:r w:rsidRPr="000A114C">
        <w:t>. Richter</w:t>
      </w:r>
      <w:r w:rsidR="00E050D0">
        <w:t xml:space="preserve"> am Amtsgericht</w:t>
      </w:r>
      <w:r w:rsidRPr="000A114C">
        <w:t xml:space="preserve"> Ma</w:t>
      </w:r>
      <w:r w:rsidR="0069220C">
        <w:t>rk</w:t>
      </w:r>
      <w:r w:rsidRPr="000A114C">
        <w:t>isic</w:t>
      </w:r>
    </w:p>
    <w:p w14:paraId="22CAA96A" w14:textId="3A6D0DAB" w:rsidR="000A114C" w:rsidRPr="00AE3A8E" w:rsidRDefault="004114DA" w:rsidP="000A114C">
      <w:pPr>
        <w:pStyle w:val="Textkrper"/>
        <w:tabs>
          <w:tab w:val="left" w:pos="532"/>
          <w:tab w:val="left" w:pos="851"/>
        </w:tabs>
        <w:rPr>
          <w:b w:val="0"/>
        </w:rPr>
      </w:pPr>
      <w:r>
        <w:rPr>
          <w:b w:val="0"/>
        </w:rPr>
        <w:t>1</w:t>
      </w:r>
      <w:r w:rsidR="000A114C" w:rsidRPr="00AE3A8E">
        <w:rPr>
          <w:b w:val="0"/>
        </w:rPr>
        <w:t>.</w:t>
      </w:r>
      <w:r w:rsidR="000A114C" w:rsidRPr="00AE3A8E">
        <w:rPr>
          <w:b w:val="0"/>
        </w:rPr>
        <w:tab/>
        <w:t>Miet- und Pachtsachen,</w:t>
      </w:r>
    </w:p>
    <w:p w14:paraId="53D20AF1" w14:textId="416B6F49" w:rsidR="000A114C" w:rsidRPr="00AE3A8E" w:rsidRDefault="004114DA" w:rsidP="000A114C">
      <w:pPr>
        <w:pStyle w:val="Textkrper"/>
        <w:tabs>
          <w:tab w:val="left" w:pos="532"/>
          <w:tab w:val="left" w:pos="851"/>
        </w:tabs>
        <w:rPr>
          <w:b w:val="0"/>
        </w:rPr>
      </w:pPr>
      <w:r>
        <w:rPr>
          <w:b w:val="0"/>
        </w:rPr>
        <w:t>2</w:t>
      </w:r>
      <w:r w:rsidR="000A114C" w:rsidRPr="00AE3A8E">
        <w:rPr>
          <w:b w:val="0"/>
        </w:rPr>
        <w:t>.</w:t>
      </w:r>
      <w:r w:rsidR="000A114C" w:rsidRPr="00AE3A8E">
        <w:rPr>
          <w:b w:val="0"/>
        </w:rPr>
        <w:tab/>
        <w:t>Wohnungseigentumssachen,</w:t>
      </w:r>
    </w:p>
    <w:p w14:paraId="1A98C372" w14:textId="06C1562B" w:rsidR="000A114C" w:rsidRDefault="004114DA" w:rsidP="000A114C">
      <w:pPr>
        <w:pStyle w:val="Textkrper"/>
        <w:tabs>
          <w:tab w:val="left" w:pos="532"/>
          <w:tab w:val="left" w:pos="851"/>
        </w:tabs>
        <w:rPr>
          <w:rFonts w:cs="Arial"/>
          <w:b w:val="0"/>
        </w:rPr>
      </w:pPr>
      <w:r>
        <w:rPr>
          <w:b w:val="0"/>
        </w:rPr>
        <w:t>3</w:t>
      </w:r>
      <w:r w:rsidR="00E050D0">
        <w:rPr>
          <w:b w:val="0"/>
        </w:rPr>
        <w:t>.</w:t>
      </w:r>
      <w:r w:rsidR="00E050D0">
        <w:rPr>
          <w:rFonts w:cs="Arial"/>
          <w:b w:val="0"/>
        </w:rPr>
        <w:tab/>
      </w:r>
      <w:r w:rsidR="000A114C" w:rsidRPr="00AE3A8E">
        <w:rPr>
          <w:rFonts w:cs="Arial"/>
          <w:b w:val="0"/>
        </w:rPr>
        <w:t>Rechtshilf</w:t>
      </w:r>
      <w:r w:rsidR="000A114C">
        <w:rPr>
          <w:rFonts w:cs="Arial"/>
          <w:b w:val="0"/>
        </w:rPr>
        <w:t>e in den vorbezeichneten Sachen;</w:t>
      </w:r>
    </w:p>
    <w:p w14:paraId="648BA2E8" w14:textId="77777777" w:rsidR="00E050D0" w:rsidRDefault="00E050D0" w:rsidP="000A114C">
      <w:pPr>
        <w:pStyle w:val="Textkrper"/>
        <w:tabs>
          <w:tab w:val="left" w:pos="532"/>
          <w:tab w:val="left" w:pos="851"/>
        </w:tabs>
        <w:rPr>
          <w:rFonts w:cs="Arial"/>
          <w:b w:val="0"/>
        </w:rPr>
      </w:pPr>
    </w:p>
    <w:p w14:paraId="77C278BE" w14:textId="5D97A8EF" w:rsidR="00E050D0" w:rsidRDefault="00E050D0" w:rsidP="000A114C">
      <w:pPr>
        <w:pStyle w:val="Textkrper"/>
        <w:tabs>
          <w:tab w:val="left" w:pos="532"/>
          <w:tab w:val="left" w:pos="851"/>
        </w:tabs>
        <w:rPr>
          <w:rFonts w:cs="Arial"/>
          <w:bCs/>
        </w:rPr>
      </w:pPr>
      <w:r w:rsidRPr="00E050D0">
        <w:rPr>
          <w:rFonts w:cs="Arial"/>
          <w:bCs/>
        </w:rPr>
        <w:t>VII. Richterin am Landgericht G</w:t>
      </w:r>
      <w:r w:rsidR="00B333AF">
        <w:rPr>
          <w:rFonts w:cs="Arial"/>
          <w:bCs/>
        </w:rPr>
        <w:t>oe</w:t>
      </w:r>
      <w:r w:rsidRPr="00E050D0">
        <w:rPr>
          <w:rFonts w:cs="Arial"/>
          <w:bCs/>
        </w:rPr>
        <w:t>tze</w:t>
      </w:r>
    </w:p>
    <w:p w14:paraId="7060AB09" w14:textId="7C97C25D" w:rsidR="00E050D0" w:rsidRDefault="00E050D0" w:rsidP="000A114C">
      <w:pPr>
        <w:pStyle w:val="Textkrper"/>
        <w:tabs>
          <w:tab w:val="left" w:pos="532"/>
          <w:tab w:val="left" w:pos="851"/>
        </w:tabs>
        <w:rPr>
          <w:rFonts w:cs="Arial"/>
          <w:b w:val="0"/>
        </w:rPr>
      </w:pPr>
      <w:r w:rsidRPr="008A260E">
        <w:rPr>
          <w:rFonts w:cs="Arial"/>
          <w:b w:val="0"/>
        </w:rPr>
        <w:t>1.</w:t>
      </w:r>
      <w:r w:rsidR="008A260E">
        <w:rPr>
          <w:rFonts w:cs="Arial"/>
          <w:b w:val="0"/>
        </w:rPr>
        <w:tab/>
        <w:t>Verkehrsunfallsachen</w:t>
      </w:r>
    </w:p>
    <w:p w14:paraId="676F2733" w14:textId="065D43FE" w:rsidR="008A260E" w:rsidRDefault="008A260E" w:rsidP="000A114C">
      <w:pPr>
        <w:pStyle w:val="Textkrper"/>
        <w:tabs>
          <w:tab w:val="left" w:pos="532"/>
          <w:tab w:val="left" w:pos="851"/>
        </w:tabs>
        <w:rPr>
          <w:rFonts w:cs="Arial"/>
          <w:b w:val="0"/>
        </w:rPr>
      </w:pPr>
      <w:r>
        <w:rPr>
          <w:rFonts w:cs="Arial"/>
          <w:b w:val="0"/>
        </w:rPr>
        <w:t>2.</w:t>
      </w:r>
      <w:r>
        <w:rPr>
          <w:rFonts w:cs="Arial"/>
          <w:b w:val="0"/>
        </w:rPr>
        <w:tab/>
        <w:t>Nachbar</w:t>
      </w:r>
      <w:r w:rsidR="00C1196C">
        <w:rPr>
          <w:rFonts w:cs="Arial"/>
          <w:b w:val="0"/>
        </w:rPr>
        <w:t>-, Bau-</w:t>
      </w:r>
      <w:r w:rsidR="00B333AF">
        <w:rPr>
          <w:rFonts w:cs="Arial"/>
          <w:b w:val="0"/>
        </w:rPr>
        <w:t xml:space="preserve"> und </w:t>
      </w:r>
      <w:r w:rsidR="00C1196C">
        <w:rPr>
          <w:rFonts w:cs="Arial"/>
          <w:b w:val="0"/>
        </w:rPr>
        <w:t>Architekten</w:t>
      </w:r>
      <w:r w:rsidR="00B333AF">
        <w:rPr>
          <w:rFonts w:cs="Arial"/>
          <w:b w:val="0"/>
        </w:rPr>
        <w:t>sachen</w:t>
      </w:r>
      <w:r w:rsidR="00B8791E">
        <w:rPr>
          <w:rFonts w:cs="Arial"/>
          <w:b w:val="0"/>
        </w:rPr>
        <w:t xml:space="preserve"> (ohne Architektenhonorarsachen)</w:t>
      </w:r>
    </w:p>
    <w:p w14:paraId="70F7D366" w14:textId="77777777" w:rsidR="008A260E" w:rsidRDefault="008A260E" w:rsidP="008A260E">
      <w:pPr>
        <w:pStyle w:val="Textkrper"/>
        <w:tabs>
          <w:tab w:val="left" w:pos="532"/>
          <w:tab w:val="left" w:pos="851"/>
        </w:tabs>
        <w:rPr>
          <w:rFonts w:cs="Arial"/>
          <w:b w:val="0"/>
        </w:rPr>
      </w:pPr>
      <w:r>
        <w:rPr>
          <w:rFonts w:cs="Arial"/>
          <w:b w:val="0"/>
        </w:rPr>
        <w:t>3.</w:t>
      </w:r>
      <w:r>
        <w:rPr>
          <w:rFonts w:cs="Arial"/>
          <w:b w:val="0"/>
        </w:rPr>
        <w:tab/>
      </w:r>
      <w:r w:rsidRPr="00AE3A8E">
        <w:rPr>
          <w:rFonts w:cs="Arial"/>
          <w:b w:val="0"/>
        </w:rPr>
        <w:t>Rechtshilf</w:t>
      </w:r>
      <w:r>
        <w:rPr>
          <w:rFonts w:cs="Arial"/>
          <w:b w:val="0"/>
        </w:rPr>
        <w:t>e in den vorbezeichneten Sachen;</w:t>
      </w:r>
    </w:p>
    <w:p w14:paraId="6E75D548" w14:textId="77777777" w:rsidR="008A260E" w:rsidRDefault="008A260E" w:rsidP="008A260E">
      <w:pPr>
        <w:pStyle w:val="Textkrper"/>
        <w:tabs>
          <w:tab w:val="left" w:pos="532"/>
          <w:tab w:val="left" w:pos="851"/>
        </w:tabs>
        <w:rPr>
          <w:rFonts w:cs="Arial"/>
          <w:b w:val="0"/>
        </w:rPr>
      </w:pPr>
    </w:p>
    <w:p w14:paraId="0F635625" w14:textId="39841448" w:rsidR="008A260E" w:rsidRPr="008A260E" w:rsidRDefault="008A260E" w:rsidP="000A114C">
      <w:pPr>
        <w:pStyle w:val="Textkrper"/>
        <w:tabs>
          <w:tab w:val="left" w:pos="532"/>
          <w:tab w:val="left" w:pos="851"/>
        </w:tabs>
        <w:rPr>
          <w:rFonts w:cs="Arial"/>
          <w:b w:val="0"/>
        </w:rPr>
      </w:pPr>
    </w:p>
    <w:p w14:paraId="2E023208" w14:textId="77777777" w:rsidR="00575109" w:rsidRDefault="00575109" w:rsidP="000A114C">
      <w:pPr>
        <w:pStyle w:val="Textkrper"/>
        <w:tabs>
          <w:tab w:val="left" w:pos="532"/>
          <w:tab w:val="left" w:pos="851"/>
        </w:tabs>
        <w:rPr>
          <w:rFonts w:cs="Arial"/>
          <w:b w:val="0"/>
        </w:rPr>
      </w:pPr>
    </w:p>
    <w:p w14:paraId="25462C1B" w14:textId="421357A2" w:rsidR="00575109" w:rsidRPr="0053034E" w:rsidRDefault="00575109" w:rsidP="007020CD">
      <w:pPr>
        <w:pStyle w:val="berschrift1"/>
      </w:pPr>
      <w:r w:rsidRPr="0053034E">
        <w:t>VI</w:t>
      </w:r>
      <w:r w:rsidR="004114DA">
        <w:t>I</w:t>
      </w:r>
      <w:r w:rsidR="00E050D0">
        <w:t>I</w:t>
      </w:r>
      <w:r w:rsidRPr="0053034E">
        <w:t>. Richterin am Amtsgericht Dr. Reehuis</w:t>
      </w:r>
    </w:p>
    <w:p w14:paraId="1016E16D" w14:textId="3B4A545A" w:rsidR="00575109" w:rsidRPr="00AE3A8E" w:rsidRDefault="00575109" w:rsidP="00575109">
      <w:pPr>
        <w:pStyle w:val="Textkrper"/>
        <w:tabs>
          <w:tab w:val="left" w:pos="532"/>
          <w:tab w:val="left" w:pos="851"/>
        </w:tabs>
        <w:rPr>
          <w:b w:val="0"/>
        </w:rPr>
      </w:pPr>
      <w:r w:rsidRPr="00AE3A8E">
        <w:rPr>
          <w:b w:val="0"/>
        </w:rPr>
        <w:t>1.</w:t>
      </w:r>
      <w:r w:rsidRPr="00AE3A8E">
        <w:rPr>
          <w:b w:val="0"/>
        </w:rPr>
        <w:tab/>
      </w:r>
      <w:r>
        <w:rPr>
          <w:b w:val="0"/>
        </w:rPr>
        <w:t xml:space="preserve">alle Zivilsachen mit Ausnahme der unter Pkt. </w:t>
      </w:r>
      <w:r w:rsidR="00705A28">
        <w:rPr>
          <w:b w:val="0"/>
        </w:rPr>
        <w:t>VI</w:t>
      </w:r>
      <w:r>
        <w:rPr>
          <w:b w:val="0"/>
        </w:rPr>
        <w:t xml:space="preserve">. </w:t>
      </w:r>
      <w:r w:rsidR="004114DA">
        <w:rPr>
          <w:b w:val="0"/>
        </w:rPr>
        <w:t>1</w:t>
      </w:r>
      <w:r w:rsidR="00A75727">
        <w:rPr>
          <w:b w:val="0"/>
        </w:rPr>
        <w:t>. bis</w:t>
      </w:r>
      <w:r>
        <w:rPr>
          <w:b w:val="0"/>
        </w:rPr>
        <w:t xml:space="preserve"> </w:t>
      </w:r>
      <w:r w:rsidR="004114DA">
        <w:rPr>
          <w:b w:val="0"/>
        </w:rPr>
        <w:t>3</w:t>
      </w:r>
      <w:r>
        <w:rPr>
          <w:b w:val="0"/>
        </w:rPr>
        <w:t>.</w:t>
      </w:r>
      <w:r w:rsidR="008A260E">
        <w:rPr>
          <w:b w:val="0"/>
        </w:rPr>
        <w:t xml:space="preserve"> und Pkt. VII 1. bis 3.</w:t>
      </w:r>
      <w:r>
        <w:rPr>
          <w:b w:val="0"/>
        </w:rPr>
        <w:t xml:space="preserve"> </w:t>
      </w:r>
      <w:r w:rsidR="008A260E">
        <w:rPr>
          <w:b w:val="0"/>
        </w:rPr>
        <w:tab/>
      </w:r>
      <w:r>
        <w:rPr>
          <w:b w:val="0"/>
        </w:rPr>
        <w:t xml:space="preserve">vorstehend </w:t>
      </w:r>
      <w:r w:rsidR="008A260E">
        <w:rPr>
          <w:b w:val="0"/>
        </w:rPr>
        <w:t>anderen Richterinnen und Richtern</w:t>
      </w:r>
      <w:r>
        <w:rPr>
          <w:b w:val="0"/>
        </w:rPr>
        <w:t xml:space="preserve"> gesondert zugewiesenen </w:t>
      </w:r>
      <w:r w:rsidR="008A260E">
        <w:rPr>
          <w:b w:val="0"/>
        </w:rPr>
        <w:tab/>
      </w:r>
      <w:r>
        <w:rPr>
          <w:b w:val="0"/>
        </w:rPr>
        <w:t>Zivilsachen,</w:t>
      </w:r>
    </w:p>
    <w:p w14:paraId="7E4F4297" w14:textId="408EAE1F" w:rsidR="008A260E" w:rsidRDefault="00575109" w:rsidP="00575109">
      <w:pPr>
        <w:pStyle w:val="Textkrper"/>
        <w:tabs>
          <w:tab w:val="left" w:pos="532"/>
          <w:tab w:val="left" w:pos="851"/>
        </w:tabs>
        <w:rPr>
          <w:b w:val="0"/>
        </w:rPr>
      </w:pPr>
      <w:r w:rsidRPr="00AE3A8E">
        <w:rPr>
          <w:b w:val="0"/>
        </w:rPr>
        <w:t>2.</w:t>
      </w:r>
      <w:r w:rsidRPr="00AE3A8E">
        <w:rPr>
          <w:b w:val="0"/>
        </w:rPr>
        <w:tab/>
      </w:r>
      <w:r w:rsidR="008A260E">
        <w:rPr>
          <w:b w:val="0"/>
        </w:rPr>
        <w:t>Zwangsvollstreckungssachen,</w:t>
      </w:r>
    </w:p>
    <w:p w14:paraId="58D2CF5D" w14:textId="61947A2F" w:rsidR="00575109" w:rsidRDefault="008A260E" w:rsidP="00575109">
      <w:pPr>
        <w:pStyle w:val="Textkrper"/>
        <w:tabs>
          <w:tab w:val="left" w:pos="532"/>
          <w:tab w:val="left" w:pos="851"/>
        </w:tabs>
        <w:rPr>
          <w:b w:val="0"/>
        </w:rPr>
      </w:pPr>
      <w:r>
        <w:rPr>
          <w:b w:val="0"/>
        </w:rPr>
        <w:t>3.</w:t>
      </w:r>
      <w:r>
        <w:rPr>
          <w:b w:val="0"/>
        </w:rPr>
        <w:tab/>
        <w:t>Befangenheitssachen,</w:t>
      </w:r>
    </w:p>
    <w:p w14:paraId="0F05828E" w14:textId="5EF1CA41" w:rsidR="00A715E7" w:rsidRDefault="008A260E" w:rsidP="00575109">
      <w:pPr>
        <w:pStyle w:val="Textkrper"/>
        <w:tabs>
          <w:tab w:val="left" w:pos="532"/>
          <w:tab w:val="left" w:pos="851"/>
        </w:tabs>
        <w:rPr>
          <w:b w:val="0"/>
        </w:rPr>
      </w:pPr>
      <w:r>
        <w:rPr>
          <w:b w:val="0"/>
        </w:rPr>
        <w:t>4</w:t>
      </w:r>
      <w:r w:rsidR="00A715E7">
        <w:rPr>
          <w:b w:val="0"/>
        </w:rPr>
        <w:t>.</w:t>
      </w:r>
      <w:r w:rsidR="00A715E7">
        <w:rPr>
          <w:b w:val="0"/>
        </w:rPr>
        <w:tab/>
      </w:r>
      <w:r w:rsidR="00A715E7">
        <w:rPr>
          <w:rFonts w:cs="Arial"/>
          <w:b w:val="0"/>
        </w:rPr>
        <w:t>Landwirtschaftssachen der Abteilung 24 Ordnungseinheit „</w:t>
      </w:r>
      <w:r w:rsidR="00B333AF">
        <w:rPr>
          <w:rFonts w:cs="Arial"/>
          <w:b w:val="0"/>
        </w:rPr>
        <w:t>Wirtschaftswerte</w:t>
      </w:r>
      <w:r w:rsidR="00A715E7">
        <w:rPr>
          <w:rFonts w:cs="Arial"/>
          <w:b w:val="0"/>
        </w:rPr>
        <w:t xml:space="preserve">“ mit </w:t>
      </w:r>
      <w:r w:rsidR="00B8791E">
        <w:rPr>
          <w:rFonts w:cs="Arial"/>
          <w:b w:val="0"/>
        </w:rPr>
        <w:tab/>
      </w:r>
      <w:r w:rsidR="00A715E7">
        <w:rPr>
          <w:rFonts w:cs="Arial"/>
          <w:b w:val="0"/>
        </w:rPr>
        <w:t>den Endziffern</w:t>
      </w:r>
      <w:r>
        <w:rPr>
          <w:rFonts w:cs="Arial"/>
          <w:b w:val="0"/>
        </w:rPr>
        <w:t xml:space="preserve"> 4,</w:t>
      </w:r>
      <w:r w:rsidR="00A715E7">
        <w:rPr>
          <w:rFonts w:cs="Arial"/>
          <w:b w:val="0"/>
        </w:rPr>
        <w:t xml:space="preserve"> 9</w:t>
      </w:r>
      <w:r>
        <w:rPr>
          <w:rFonts w:cs="Arial"/>
          <w:b w:val="0"/>
        </w:rPr>
        <w:t>,</w:t>
      </w:r>
      <w:r w:rsidR="00A715E7">
        <w:rPr>
          <w:rFonts w:cs="Arial"/>
          <w:b w:val="0"/>
        </w:rPr>
        <w:t xml:space="preserve"> 0,</w:t>
      </w:r>
    </w:p>
    <w:p w14:paraId="40D6633C" w14:textId="5E7C8792" w:rsidR="00575109" w:rsidRDefault="008A260E" w:rsidP="00575109">
      <w:pPr>
        <w:pStyle w:val="Textkrper"/>
        <w:tabs>
          <w:tab w:val="left" w:pos="532"/>
          <w:tab w:val="left" w:pos="851"/>
        </w:tabs>
        <w:rPr>
          <w:b w:val="0"/>
        </w:rPr>
      </w:pPr>
      <w:r>
        <w:rPr>
          <w:b w:val="0"/>
        </w:rPr>
        <w:t>5</w:t>
      </w:r>
      <w:r w:rsidR="00575109">
        <w:rPr>
          <w:b w:val="0"/>
        </w:rPr>
        <w:t>.</w:t>
      </w:r>
      <w:r w:rsidR="00575109">
        <w:rPr>
          <w:b w:val="0"/>
        </w:rPr>
        <w:tab/>
      </w:r>
      <w:r w:rsidR="00575109" w:rsidRPr="00AE3A8E">
        <w:rPr>
          <w:b w:val="0"/>
        </w:rPr>
        <w:t>Rechtshilf</w:t>
      </w:r>
      <w:r w:rsidR="00A75727">
        <w:rPr>
          <w:b w:val="0"/>
        </w:rPr>
        <w:t>e in den vorbezeichneten Sachen.</w:t>
      </w:r>
    </w:p>
    <w:p w14:paraId="7BA9CB1C" w14:textId="77777777" w:rsidR="0053034E" w:rsidRDefault="0053034E" w:rsidP="00575109">
      <w:pPr>
        <w:pStyle w:val="Textkrper"/>
        <w:tabs>
          <w:tab w:val="left" w:pos="532"/>
          <w:tab w:val="left" w:pos="851"/>
        </w:tabs>
        <w:rPr>
          <w:b w:val="0"/>
        </w:rPr>
      </w:pPr>
    </w:p>
    <w:p w14:paraId="3BE1FAF7" w14:textId="6CB0015C" w:rsidR="00B960EE" w:rsidRDefault="008A260E" w:rsidP="007020CD">
      <w:pPr>
        <w:pStyle w:val="berschrift1"/>
      </w:pPr>
      <w:r>
        <w:t>IX</w:t>
      </w:r>
      <w:r w:rsidR="0053034E" w:rsidRPr="0053034E">
        <w:t>. Vertretungen</w:t>
      </w:r>
    </w:p>
    <w:p w14:paraId="6765B111" w14:textId="77777777" w:rsidR="00B960EE" w:rsidRDefault="00B960EE" w:rsidP="007020CD">
      <w:pPr>
        <w:pStyle w:val="berschrift1"/>
      </w:pPr>
    </w:p>
    <w:p w14:paraId="4346C320" w14:textId="4C1C8D46" w:rsidR="0053034E" w:rsidRPr="00B960EE" w:rsidRDefault="00B960EE" w:rsidP="007020CD">
      <w:pPr>
        <w:pStyle w:val="berschrift1"/>
      </w:pPr>
      <w:r w:rsidRPr="00B960EE">
        <w:t>1. Regelung der Erst- und Zweitvertretungen</w:t>
      </w:r>
      <w:r w:rsidR="0053034E" w:rsidRPr="00B960EE">
        <w:t xml:space="preserve"> </w:t>
      </w:r>
    </w:p>
    <w:p w14:paraId="0CB87653" w14:textId="77777777" w:rsidR="0053034E" w:rsidRDefault="0053034E" w:rsidP="0053034E">
      <w:pPr>
        <w:rPr>
          <w:rFonts w:cs="Arial"/>
        </w:rPr>
      </w:pPr>
    </w:p>
    <w:p w14:paraId="5757505C" w14:textId="5C8A7393" w:rsidR="00FC1383" w:rsidRDefault="00FC1383" w:rsidP="00FC1383">
      <w:r>
        <w:rPr>
          <w:rFonts w:cs="Arial"/>
        </w:rPr>
        <w:tab/>
        <w:t>f</w:t>
      </w:r>
      <w:r>
        <w:t>ür Direktor des Amtsgerichts Dr. Schröder:</w:t>
      </w:r>
    </w:p>
    <w:p w14:paraId="4BB2CACA" w14:textId="77777777" w:rsidR="00FC1383" w:rsidRDefault="00FC1383" w:rsidP="00FC1383">
      <w:r>
        <w:tab/>
        <w:t>1. Richterin am Amtsgericht Thiemann</w:t>
      </w:r>
    </w:p>
    <w:p w14:paraId="251A7A68" w14:textId="4299A6F3" w:rsidR="00FC1383" w:rsidRDefault="00FC1383" w:rsidP="00FC1383">
      <w:pPr>
        <w:ind w:left="708"/>
        <w:textAlignment w:val="baseline"/>
      </w:pPr>
      <w:r>
        <w:t xml:space="preserve">2. </w:t>
      </w:r>
      <w:r w:rsidR="00642FDD">
        <w:t>Richterin am Amtsgericht Wilmsmeyer</w:t>
      </w:r>
    </w:p>
    <w:p w14:paraId="2FFEDF39" w14:textId="77777777" w:rsidR="00FC1383" w:rsidRDefault="00FC1383" w:rsidP="0053034E">
      <w:pPr>
        <w:rPr>
          <w:rFonts w:cs="Arial"/>
        </w:rPr>
      </w:pPr>
    </w:p>
    <w:p w14:paraId="1B9FFD82" w14:textId="77777777" w:rsidR="0053034E" w:rsidRDefault="00CF20F7" w:rsidP="0053034E">
      <w:r>
        <w:tab/>
      </w:r>
      <w:r w:rsidR="0053034E">
        <w:t>für Richterin am Amtsgericht Wilmsmeyer:</w:t>
      </w:r>
    </w:p>
    <w:p w14:paraId="63CD3645" w14:textId="39BCC261" w:rsidR="0053034E" w:rsidRDefault="0069220C" w:rsidP="0053034E">
      <w:pPr>
        <w:ind w:left="708"/>
        <w:textAlignment w:val="baseline"/>
      </w:pPr>
      <w:r>
        <w:t xml:space="preserve">1. </w:t>
      </w:r>
      <w:r w:rsidR="00FC1383" w:rsidRPr="00622E50">
        <w:t>Direktor des Amtsgerichts Dr. Schröder</w:t>
      </w:r>
    </w:p>
    <w:p w14:paraId="52A7F14C" w14:textId="3E2E7252" w:rsidR="0053034E" w:rsidRDefault="0053034E" w:rsidP="0053034E">
      <w:pPr>
        <w:ind w:left="708"/>
        <w:textAlignment w:val="baseline"/>
      </w:pPr>
      <w:r>
        <w:t xml:space="preserve">2. </w:t>
      </w:r>
      <w:r w:rsidR="00642FDD">
        <w:t>Richterin am Amtsgericht Thiemann</w:t>
      </w:r>
    </w:p>
    <w:p w14:paraId="0774EF20" w14:textId="4CFFE17F" w:rsidR="00FC1383" w:rsidRDefault="00FC1383" w:rsidP="00FC1383"/>
    <w:p w14:paraId="0FCEC0EB" w14:textId="7B278354" w:rsidR="00FC1383" w:rsidRDefault="00FC1383" w:rsidP="00FC1383">
      <w:pPr>
        <w:pStyle w:val="Listenabsatz"/>
        <w:spacing w:line="360" w:lineRule="auto"/>
        <w:ind w:left="357"/>
        <w:jc w:val="both"/>
        <w:textAlignment w:val="baseline"/>
        <w:rPr>
          <w:rFonts w:ascii="Arial" w:hAnsi="Arial"/>
        </w:rPr>
      </w:pPr>
      <w:r>
        <w:rPr>
          <w:rFonts w:ascii="Arial" w:hAnsi="Arial"/>
        </w:rPr>
        <w:tab/>
        <w:t>für Richterin am Amtsgericht Thiemann:</w:t>
      </w:r>
    </w:p>
    <w:p w14:paraId="09CBAE39" w14:textId="77777777" w:rsidR="00FC1383" w:rsidRDefault="00FC1383" w:rsidP="00FC1383">
      <w:pPr>
        <w:pStyle w:val="Listenabsatz"/>
        <w:spacing w:line="360" w:lineRule="auto"/>
        <w:ind w:left="357"/>
        <w:jc w:val="both"/>
        <w:textAlignment w:val="baseline"/>
        <w:rPr>
          <w:rFonts w:ascii="Arial" w:hAnsi="Arial"/>
        </w:rPr>
      </w:pPr>
      <w:r>
        <w:rPr>
          <w:rFonts w:ascii="Arial" w:hAnsi="Arial"/>
        </w:rPr>
        <w:tab/>
        <w:t>1. Richterin am Amtsgericht Wilmsmeyer</w:t>
      </w:r>
    </w:p>
    <w:p w14:paraId="09FB7BF3" w14:textId="4E820F86" w:rsidR="00FC1383" w:rsidRPr="00622E50" w:rsidRDefault="00FC1383" w:rsidP="00FC1383">
      <w:pPr>
        <w:ind w:left="708"/>
        <w:textAlignment w:val="baseline"/>
      </w:pPr>
      <w:r>
        <w:t>2.</w:t>
      </w:r>
      <w:r w:rsidR="00642FDD">
        <w:t xml:space="preserve"> Direktor des Amtsgerichts Dr. Schröder</w:t>
      </w:r>
    </w:p>
    <w:p w14:paraId="77B2D7D7" w14:textId="77777777" w:rsidR="0053034E" w:rsidRDefault="0053034E" w:rsidP="0053034E">
      <w:pPr>
        <w:textAlignment w:val="baseline"/>
      </w:pPr>
    </w:p>
    <w:p w14:paraId="230F43CD" w14:textId="77777777" w:rsidR="0053034E" w:rsidRDefault="00CF20F7" w:rsidP="0053034E">
      <w:r>
        <w:tab/>
      </w:r>
      <w:r w:rsidR="0053034E">
        <w:t>für Richterin am Amtsgericht Glomb:</w:t>
      </w:r>
    </w:p>
    <w:p w14:paraId="1BA8CA25" w14:textId="70AF005E" w:rsidR="0053034E" w:rsidRDefault="0053034E" w:rsidP="0053034E">
      <w:pPr>
        <w:ind w:left="708"/>
        <w:textAlignment w:val="baseline"/>
      </w:pPr>
      <w:r>
        <w:t xml:space="preserve">1. </w:t>
      </w:r>
      <w:r w:rsidRPr="00622E50">
        <w:t xml:space="preserve">Richterin am Amtsgericht </w:t>
      </w:r>
      <w:r w:rsidR="00FC1383">
        <w:t>Kockmann</w:t>
      </w:r>
    </w:p>
    <w:p w14:paraId="355FA989" w14:textId="4B349452" w:rsidR="0053034E" w:rsidRPr="00622E50" w:rsidRDefault="0053034E" w:rsidP="0053034E">
      <w:pPr>
        <w:ind w:left="708"/>
        <w:textAlignment w:val="baseline"/>
      </w:pPr>
      <w:r>
        <w:t xml:space="preserve">2. </w:t>
      </w:r>
      <w:r w:rsidR="00642FDD">
        <w:t>Richterin am Amtsgericht Dr. Reehuis</w:t>
      </w:r>
    </w:p>
    <w:p w14:paraId="31F7BA2C" w14:textId="77777777" w:rsidR="00CF20F7" w:rsidRDefault="00CF20F7" w:rsidP="0053034E">
      <w:pPr>
        <w:pStyle w:val="Listenabsatz"/>
        <w:spacing w:line="360" w:lineRule="auto"/>
        <w:ind w:left="357"/>
        <w:jc w:val="both"/>
        <w:textAlignment w:val="baseline"/>
        <w:rPr>
          <w:rFonts w:ascii="Arial" w:hAnsi="Arial"/>
        </w:rPr>
      </w:pPr>
    </w:p>
    <w:p w14:paraId="07ADF5D1" w14:textId="4335E39C" w:rsidR="00FC1383" w:rsidRDefault="00CF20F7" w:rsidP="00FC1383">
      <w:pPr>
        <w:pStyle w:val="Listenabsatz"/>
        <w:spacing w:line="360" w:lineRule="auto"/>
        <w:ind w:left="357"/>
        <w:jc w:val="both"/>
        <w:textAlignment w:val="baseline"/>
        <w:rPr>
          <w:rFonts w:ascii="Arial" w:hAnsi="Arial"/>
        </w:rPr>
      </w:pPr>
      <w:r>
        <w:rPr>
          <w:rFonts w:ascii="Arial" w:hAnsi="Arial"/>
        </w:rPr>
        <w:tab/>
      </w:r>
      <w:r w:rsidR="00FC1383">
        <w:rPr>
          <w:rFonts w:ascii="Arial" w:hAnsi="Arial"/>
        </w:rPr>
        <w:t>Für Richterin am Amtsgericht Kockmann:</w:t>
      </w:r>
    </w:p>
    <w:p w14:paraId="40677BCF" w14:textId="7C7DE1CD" w:rsidR="00FC1383" w:rsidRDefault="00FC1383" w:rsidP="00FC1383">
      <w:pPr>
        <w:pStyle w:val="Listenabsatz"/>
        <w:spacing w:line="360" w:lineRule="auto"/>
        <w:ind w:left="357"/>
        <w:jc w:val="both"/>
        <w:textAlignment w:val="baseline"/>
        <w:rPr>
          <w:rFonts w:ascii="Arial" w:hAnsi="Arial"/>
        </w:rPr>
      </w:pPr>
      <w:r>
        <w:rPr>
          <w:rFonts w:ascii="Arial" w:hAnsi="Arial"/>
        </w:rPr>
        <w:tab/>
        <w:t>1. Richterin am Amtsgericht Glomb</w:t>
      </w:r>
    </w:p>
    <w:p w14:paraId="040C0272" w14:textId="4B050C06" w:rsidR="00FC1383" w:rsidRDefault="00FC1383" w:rsidP="00FC1383">
      <w:pPr>
        <w:pStyle w:val="Listenabsatz"/>
        <w:spacing w:line="360" w:lineRule="auto"/>
        <w:ind w:left="357"/>
        <w:jc w:val="both"/>
        <w:textAlignment w:val="baseline"/>
        <w:rPr>
          <w:rFonts w:ascii="Arial" w:hAnsi="Arial"/>
        </w:rPr>
      </w:pPr>
      <w:r>
        <w:rPr>
          <w:rFonts w:ascii="Arial" w:hAnsi="Arial"/>
        </w:rPr>
        <w:tab/>
        <w:t xml:space="preserve">2. </w:t>
      </w:r>
      <w:r w:rsidR="00642FDD">
        <w:rPr>
          <w:rFonts w:ascii="Arial" w:hAnsi="Arial"/>
        </w:rPr>
        <w:t xml:space="preserve">Richter </w:t>
      </w:r>
      <w:r w:rsidR="008A260E">
        <w:rPr>
          <w:rFonts w:ascii="Arial" w:hAnsi="Arial"/>
        </w:rPr>
        <w:t xml:space="preserve">am Amtsgericht </w:t>
      </w:r>
      <w:r w:rsidR="00642FDD">
        <w:rPr>
          <w:rFonts w:ascii="Arial" w:hAnsi="Arial"/>
        </w:rPr>
        <w:t>Markisic</w:t>
      </w:r>
    </w:p>
    <w:p w14:paraId="11BA90CF" w14:textId="6A65D5A5" w:rsidR="0053034E" w:rsidRDefault="0053034E" w:rsidP="00FC1383">
      <w:pPr>
        <w:pStyle w:val="Listenabsatz"/>
        <w:spacing w:line="360" w:lineRule="auto"/>
        <w:ind w:left="357"/>
        <w:jc w:val="both"/>
        <w:textAlignment w:val="baseline"/>
        <w:rPr>
          <w:rFonts w:ascii="Arial" w:hAnsi="Arial"/>
        </w:rPr>
      </w:pPr>
      <w:r>
        <w:rPr>
          <w:rFonts w:ascii="Arial" w:hAnsi="Arial"/>
        </w:rPr>
        <w:lastRenderedPageBreak/>
        <w:t xml:space="preserve"> </w:t>
      </w:r>
    </w:p>
    <w:p w14:paraId="3D5200F5" w14:textId="55692EA7" w:rsidR="0053034E" w:rsidRDefault="00CF20F7" w:rsidP="0053034E">
      <w:pPr>
        <w:ind w:left="357"/>
      </w:pPr>
      <w:r>
        <w:tab/>
      </w:r>
      <w:r w:rsidR="00FC1383">
        <w:t>f</w:t>
      </w:r>
      <w:r w:rsidR="0053034E">
        <w:t>ür Richterin am Amtsgericht Dr. Reehuis:</w:t>
      </w:r>
    </w:p>
    <w:p w14:paraId="0DFB93D8" w14:textId="6D35E6C8" w:rsidR="0053034E" w:rsidRDefault="0053034E" w:rsidP="0053034E">
      <w:pPr>
        <w:pStyle w:val="Listenabsatz"/>
        <w:spacing w:line="360" w:lineRule="auto"/>
        <w:ind w:left="357" w:firstLine="351"/>
        <w:textAlignment w:val="baseline"/>
        <w:rPr>
          <w:rFonts w:ascii="Arial" w:hAnsi="Arial"/>
        </w:rPr>
      </w:pPr>
      <w:r>
        <w:rPr>
          <w:rFonts w:ascii="Arial" w:hAnsi="Arial"/>
        </w:rPr>
        <w:t xml:space="preserve">1. </w:t>
      </w:r>
      <w:r w:rsidR="00FC1383">
        <w:rPr>
          <w:rFonts w:ascii="Arial" w:hAnsi="Arial"/>
        </w:rPr>
        <w:t>Richter</w:t>
      </w:r>
      <w:r w:rsidR="00B8791E">
        <w:rPr>
          <w:rFonts w:ascii="Arial" w:hAnsi="Arial"/>
        </w:rPr>
        <w:t xml:space="preserve"> am Amtsgericht</w:t>
      </w:r>
      <w:r w:rsidR="00FC1383">
        <w:rPr>
          <w:rFonts w:ascii="Arial" w:hAnsi="Arial"/>
        </w:rPr>
        <w:t xml:space="preserve"> Markisic</w:t>
      </w:r>
    </w:p>
    <w:p w14:paraId="07637AF9" w14:textId="31E3A5AC" w:rsidR="0053034E" w:rsidRPr="00642FDD" w:rsidRDefault="0053034E" w:rsidP="0053034E">
      <w:pPr>
        <w:pStyle w:val="Listenabsatz"/>
        <w:spacing w:line="360" w:lineRule="auto"/>
        <w:ind w:left="357" w:firstLine="351"/>
        <w:textAlignment w:val="baseline"/>
        <w:rPr>
          <w:rFonts w:ascii="Arial" w:hAnsi="Arial" w:cs="Arial"/>
        </w:rPr>
      </w:pPr>
      <w:r>
        <w:rPr>
          <w:rFonts w:ascii="Arial" w:hAnsi="Arial"/>
        </w:rPr>
        <w:t xml:space="preserve">2. </w:t>
      </w:r>
      <w:r w:rsidR="00642FDD">
        <w:rPr>
          <w:rFonts w:ascii="Arial" w:hAnsi="Arial" w:cs="Arial"/>
        </w:rPr>
        <w:t>Richterin am Amtsgericht Glomb</w:t>
      </w:r>
    </w:p>
    <w:p w14:paraId="0E714A19" w14:textId="77777777" w:rsidR="0053034E" w:rsidRDefault="0053034E" w:rsidP="0053034E">
      <w:pPr>
        <w:pStyle w:val="Listenabsatz"/>
        <w:spacing w:line="360" w:lineRule="auto"/>
        <w:textAlignment w:val="baseline"/>
        <w:rPr>
          <w:rFonts w:ascii="Arial" w:hAnsi="Arial"/>
        </w:rPr>
      </w:pPr>
    </w:p>
    <w:p w14:paraId="2B3457EE" w14:textId="0A6A59FF" w:rsidR="0053034E" w:rsidRDefault="00CF20F7" w:rsidP="0053034E">
      <w:pPr>
        <w:ind w:left="357"/>
      </w:pPr>
      <w:r>
        <w:tab/>
      </w:r>
      <w:r w:rsidR="0069220C">
        <w:t>für Richter</w:t>
      </w:r>
      <w:r w:rsidR="008A260E">
        <w:t xml:space="preserve"> am Amtsgericht</w:t>
      </w:r>
      <w:r w:rsidR="0069220C">
        <w:t xml:space="preserve"> Ma</w:t>
      </w:r>
      <w:r w:rsidR="00BB0AA2">
        <w:t>r</w:t>
      </w:r>
      <w:r w:rsidR="0069220C">
        <w:t>k</w:t>
      </w:r>
      <w:r w:rsidR="00BB0AA2">
        <w:t>isic</w:t>
      </w:r>
      <w:r w:rsidR="0053034E">
        <w:t>:</w:t>
      </w:r>
    </w:p>
    <w:p w14:paraId="121E1DCE" w14:textId="3C36491F" w:rsidR="0053034E" w:rsidRDefault="0053034E" w:rsidP="0053034E">
      <w:pPr>
        <w:pStyle w:val="Listenabsatz"/>
        <w:spacing w:line="360" w:lineRule="auto"/>
        <w:ind w:left="357" w:firstLine="351"/>
        <w:textAlignment w:val="baseline"/>
        <w:rPr>
          <w:rFonts w:ascii="Arial" w:hAnsi="Arial"/>
        </w:rPr>
      </w:pPr>
      <w:r>
        <w:rPr>
          <w:rFonts w:ascii="Arial" w:hAnsi="Arial"/>
        </w:rPr>
        <w:t xml:space="preserve">1. Richterin am Amtsgericht </w:t>
      </w:r>
      <w:r w:rsidR="00FC1383">
        <w:rPr>
          <w:rFonts w:ascii="Arial" w:hAnsi="Arial"/>
        </w:rPr>
        <w:t>Dr. Reehuis</w:t>
      </w:r>
    </w:p>
    <w:p w14:paraId="44215A7D" w14:textId="77777777" w:rsidR="00FF30F5" w:rsidRDefault="0053034E" w:rsidP="0053034E">
      <w:pPr>
        <w:pStyle w:val="Listenabsatz"/>
        <w:spacing w:line="360" w:lineRule="auto"/>
        <w:ind w:left="357" w:firstLine="351"/>
        <w:textAlignment w:val="baseline"/>
        <w:rPr>
          <w:rFonts w:ascii="Arial" w:hAnsi="Arial"/>
        </w:rPr>
      </w:pPr>
      <w:r>
        <w:rPr>
          <w:rFonts w:ascii="Arial" w:hAnsi="Arial"/>
        </w:rPr>
        <w:t xml:space="preserve">2. </w:t>
      </w:r>
      <w:r w:rsidR="00642FDD">
        <w:rPr>
          <w:rFonts w:ascii="Arial" w:hAnsi="Arial"/>
        </w:rPr>
        <w:t>Richterin am Amtsgericht Kockmann</w:t>
      </w:r>
    </w:p>
    <w:p w14:paraId="0E47BE87" w14:textId="77777777" w:rsidR="008A260E" w:rsidRDefault="008A260E" w:rsidP="0053034E">
      <w:pPr>
        <w:pStyle w:val="Listenabsatz"/>
        <w:spacing w:line="360" w:lineRule="auto"/>
        <w:ind w:left="357" w:firstLine="351"/>
        <w:textAlignment w:val="baseline"/>
        <w:rPr>
          <w:rFonts w:ascii="Arial" w:hAnsi="Arial"/>
        </w:rPr>
      </w:pPr>
    </w:p>
    <w:p w14:paraId="48252E13" w14:textId="0837A48F" w:rsidR="008A260E" w:rsidRDefault="008A260E" w:rsidP="0053034E">
      <w:pPr>
        <w:pStyle w:val="Listenabsatz"/>
        <w:spacing w:line="360" w:lineRule="auto"/>
        <w:ind w:left="357" w:firstLine="351"/>
        <w:textAlignment w:val="baseline"/>
        <w:rPr>
          <w:rFonts w:ascii="Arial" w:hAnsi="Arial"/>
        </w:rPr>
      </w:pPr>
      <w:r>
        <w:rPr>
          <w:rFonts w:ascii="Arial" w:hAnsi="Arial"/>
        </w:rPr>
        <w:t>Für Richterin am Landgericht G</w:t>
      </w:r>
      <w:r w:rsidR="00B333AF">
        <w:rPr>
          <w:rFonts w:ascii="Arial" w:hAnsi="Arial"/>
        </w:rPr>
        <w:t>oe</w:t>
      </w:r>
      <w:r>
        <w:rPr>
          <w:rFonts w:ascii="Arial" w:hAnsi="Arial"/>
        </w:rPr>
        <w:t>tze:</w:t>
      </w:r>
    </w:p>
    <w:p w14:paraId="322F2FFD" w14:textId="03C18D3F" w:rsidR="008A260E" w:rsidRDefault="008A260E" w:rsidP="008A260E">
      <w:pPr>
        <w:pStyle w:val="Listenabsatz"/>
        <w:spacing w:line="360" w:lineRule="auto"/>
        <w:ind w:left="357" w:firstLine="351"/>
        <w:textAlignment w:val="baseline"/>
        <w:rPr>
          <w:rFonts w:ascii="Arial" w:hAnsi="Arial"/>
        </w:rPr>
      </w:pPr>
      <w:r>
        <w:rPr>
          <w:rFonts w:ascii="Arial" w:hAnsi="Arial"/>
        </w:rPr>
        <w:t>1.</w:t>
      </w:r>
      <w:r w:rsidRPr="008A260E">
        <w:rPr>
          <w:rFonts w:ascii="Arial" w:hAnsi="Arial"/>
        </w:rPr>
        <w:t xml:space="preserve"> </w:t>
      </w:r>
      <w:r>
        <w:rPr>
          <w:rFonts w:ascii="Arial" w:hAnsi="Arial"/>
        </w:rPr>
        <w:t>Richterin am Amtsgericht Dr. Reehuis</w:t>
      </w:r>
    </w:p>
    <w:p w14:paraId="5750DD91" w14:textId="2C829FA7" w:rsidR="008A260E" w:rsidRDefault="008A260E" w:rsidP="008A260E">
      <w:pPr>
        <w:pStyle w:val="Listenabsatz"/>
        <w:spacing w:line="360" w:lineRule="auto"/>
        <w:ind w:left="357" w:firstLine="351"/>
        <w:textAlignment w:val="baseline"/>
        <w:rPr>
          <w:rFonts w:ascii="Arial" w:hAnsi="Arial"/>
        </w:rPr>
      </w:pPr>
      <w:r>
        <w:rPr>
          <w:rFonts w:ascii="Arial" w:hAnsi="Arial"/>
        </w:rPr>
        <w:t>2. Richter am Amtsgericht Markisic</w:t>
      </w:r>
    </w:p>
    <w:p w14:paraId="0A89B385" w14:textId="77777777" w:rsidR="00B960EE" w:rsidRPr="00FF30F5" w:rsidRDefault="00B960EE" w:rsidP="00BB0AA2"/>
    <w:p w14:paraId="5FB8BC0C" w14:textId="7E64907D" w:rsidR="00B960EE" w:rsidRDefault="00B960EE" w:rsidP="007020CD">
      <w:pPr>
        <w:pStyle w:val="berschrift1"/>
      </w:pPr>
      <w:r w:rsidRPr="00B960EE">
        <w:t>2. Sonstige Vertretungsfälle</w:t>
      </w:r>
    </w:p>
    <w:p w14:paraId="4D13042E" w14:textId="77777777" w:rsidR="00B960EE" w:rsidRPr="00B960EE" w:rsidRDefault="00B960EE" w:rsidP="00B960EE"/>
    <w:p w14:paraId="6D944129" w14:textId="452B1DF1" w:rsidR="00B960EE" w:rsidRPr="004525DD" w:rsidRDefault="00B960EE" w:rsidP="00B960EE">
      <w:pPr>
        <w:pStyle w:val="Default"/>
        <w:spacing w:line="360" w:lineRule="auto"/>
        <w:jc w:val="both"/>
      </w:pPr>
      <w:r w:rsidRPr="004525DD">
        <w:t>In den Fällen der Aufhebung und Zurück</w:t>
      </w:r>
      <w:r w:rsidR="007637F4">
        <w:t>ver</w:t>
      </w:r>
      <w:r w:rsidRPr="004525DD">
        <w:t>weisung nach §</w:t>
      </w:r>
      <w:r w:rsidR="007637F4">
        <w:t>§</w:t>
      </w:r>
      <w:r w:rsidRPr="004525DD">
        <w:t xml:space="preserve"> 354 Abs. 2 </w:t>
      </w:r>
      <w:r w:rsidR="007637F4">
        <w:t>StPO, 46 Abs. 1 OWiG</w:t>
      </w:r>
      <w:r w:rsidRPr="004525DD">
        <w:t xml:space="preserve"> geht in Sachen, in denen die aufgehobene Entsc</w:t>
      </w:r>
      <w:r>
        <w:t>heidung im Dezernat Teil A. I</w:t>
      </w:r>
      <w:r w:rsidR="00FC1383">
        <w:t>V</w:t>
      </w:r>
      <w:r w:rsidRPr="004525DD">
        <w:t>. getroffen worden ist, die Zuständigke</w:t>
      </w:r>
      <w:r>
        <w:t>it auf das Dezernat Teil A. V</w:t>
      </w:r>
      <w:r w:rsidRPr="004525DD">
        <w:t xml:space="preserve">. über und in den übrigen Fällen </w:t>
      </w:r>
      <w:r>
        <w:t>auf das Dezernat Teil A. I</w:t>
      </w:r>
      <w:r w:rsidR="00FC1383">
        <w:t>V</w:t>
      </w:r>
      <w:r>
        <w:t xml:space="preserve">. </w:t>
      </w:r>
    </w:p>
    <w:p w14:paraId="6B94A3AC" w14:textId="77777777" w:rsidR="00B960EE" w:rsidRPr="004525DD" w:rsidRDefault="00B960EE" w:rsidP="00B960EE">
      <w:pPr>
        <w:pStyle w:val="Default"/>
        <w:spacing w:line="360" w:lineRule="auto"/>
        <w:jc w:val="both"/>
      </w:pPr>
    </w:p>
    <w:p w14:paraId="4057FF56" w14:textId="77777777" w:rsidR="00B960EE" w:rsidRPr="004525DD" w:rsidRDefault="00B960EE" w:rsidP="00B960EE">
      <w:pPr>
        <w:pStyle w:val="Default"/>
        <w:spacing w:line="360" w:lineRule="auto"/>
        <w:jc w:val="both"/>
      </w:pPr>
      <w:r w:rsidRPr="004525DD">
        <w:t>Ist ein Strafrichter kraft Gesetzes oder infolge für begründet erklärter Ablehnung (§§ 22 ff. StPO) von der Bearbeitung einer Sache ausgeschlossen, so</w:t>
      </w:r>
      <w:r>
        <w:t xml:space="preserve"> gilt die zuvor ge</w:t>
      </w:r>
      <w:r w:rsidRPr="004525DD">
        <w:t xml:space="preserve">troffene Bestimmung entsprechend. </w:t>
      </w:r>
    </w:p>
    <w:p w14:paraId="0AEB57D8" w14:textId="77777777" w:rsidR="00B960EE" w:rsidRDefault="00B960EE" w:rsidP="00B960EE">
      <w:pPr>
        <w:pStyle w:val="Default"/>
        <w:spacing w:line="360" w:lineRule="auto"/>
        <w:jc w:val="both"/>
      </w:pPr>
    </w:p>
    <w:p w14:paraId="0195A588" w14:textId="5118F5DC" w:rsidR="00B960EE" w:rsidRPr="004525DD" w:rsidRDefault="00B960EE" w:rsidP="00B960EE">
      <w:pPr>
        <w:pStyle w:val="Default"/>
        <w:spacing w:line="360" w:lineRule="auto"/>
        <w:jc w:val="both"/>
      </w:pPr>
      <w:r w:rsidRPr="004525DD">
        <w:t xml:space="preserve">Ist ein </w:t>
      </w:r>
      <w:r w:rsidR="00B333AF">
        <w:t xml:space="preserve">Richter in sonstigen Angelegenheiten </w:t>
      </w:r>
      <w:r w:rsidRPr="004525DD">
        <w:t>kraft Gesetzes oder infolge für begründet erklärter Ablehnung von der Bearbeitung einer Sache ausgeschlossen, so ist der geschäftsplanmäßige Vertreter für die Bearbeitung</w:t>
      </w:r>
      <w:r w:rsidR="00B333AF">
        <w:t>, bei dessen Verhinderung der Zweitvertreter des ausgeschlossenen Richters</w:t>
      </w:r>
      <w:r w:rsidRPr="004525DD">
        <w:t xml:space="preserve"> zuständig. </w:t>
      </w:r>
    </w:p>
    <w:p w14:paraId="64FBFE63" w14:textId="77777777" w:rsidR="00B960EE" w:rsidRPr="004525DD" w:rsidRDefault="00B960EE" w:rsidP="00B960EE">
      <w:pPr>
        <w:pStyle w:val="Default"/>
        <w:spacing w:line="360" w:lineRule="auto"/>
        <w:jc w:val="both"/>
      </w:pPr>
    </w:p>
    <w:p w14:paraId="325B0DB5" w14:textId="73081859" w:rsidR="00B960EE" w:rsidRDefault="00B960EE" w:rsidP="007020CD">
      <w:pPr>
        <w:pStyle w:val="berschrift1"/>
      </w:pPr>
      <w:r w:rsidRPr="00B960EE">
        <w:t>3. Mediation</w:t>
      </w:r>
    </w:p>
    <w:p w14:paraId="0DA0C581" w14:textId="77777777" w:rsidR="008A260E" w:rsidRPr="008A260E" w:rsidRDefault="008A260E" w:rsidP="008A260E">
      <w:pPr>
        <w:rPr>
          <w:lang w:eastAsia="en-US"/>
        </w:rPr>
      </w:pPr>
    </w:p>
    <w:p w14:paraId="6A29B3B7" w14:textId="77777777" w:rsidR="00B960EE" w:rsidRPr="004525DD" w:rsidRDefault="00B960EE" w:rsidP="00B960EE">
      <w:pPr>
        <w:pStyle w:val="Default"/>
        <w:spacing w:line="360" w:lineRule="auto"/>
        <w:jc w:val="both"/>
      </w:pPr>
      <w:r w:rsidRPr="004525DD">
        <w:t>Die Aufgaben des Güterichters gemäß § 278 Abs.5 ZPO nimmt in Zivilsachen die/der bei dem Landgericht Kr</w:t>
      </w:r>
      <w:r>
        <w:t>efeld und für Familiensachen die/der</w:t>
      </w:r>
      <w:r w:rsidRPr="004525DD">
        <w:t xml:space="preserve"> bei dem Amtsgericht Krefeld hierf</w:t>
      </w:r>
      <w:r>
        <w:t>ür bestimmte Richterin/er wahr.</w:t>
      </w:r>
    </w:p>
    <w:p w14:paraId="5CE060F3" w14:textId="77777777" w:rsidR="00777E27" w:rsidRDefault="00777E27" w:rsidP="00BB0AA2"/>
    <w:p w14:paraId="26F43294" w14:textId="77777777" w:rsidR="00BB0AA2" w:rsidRDefault="00BB0AA2" w:rsidP="007020CD">
      <w:pPr>
        <w:pStyle w:val="berschrift1"/>
      </w:pPr>
      <w:r w:rsidRPr="00BB0AA2">
        <w:t xml:space="preserve">Teil B Allgemeine Grundsätze </w:t>
      </w:r>
    </w:p>
    <w:p w14:paraId="01452B9D" w14:textId="77777777" w:rsidR="00BB0AA2" w:rsidRDefault="00BB0AA2" w:rsidP="007020CD">
      <w:pPr>
        <w:pStyle w:val="berschrift1"/>
      </w:pPr>
    </w:p>
    <w:p w14:paraId="55A6E353" w14:textId="77777777" w:rsidR="00BB0AA2" w:rsidRPr="00BB0AA2" w:rsidRDefault="00BB0AA2" w:rsidP="007020CD">
      <w:pPr>
        <w:pStyle w:val="berschrift1"/>
      </w:pPr>
      <w:r w:rsidRPr="00BB0AA2">
        <w:t>I. Zivilsachen</w:t>
      </w:r>
    </w:p>
    <w:p w14:paraId="7E6BD751" w14:textId="77777777" w:rsidR="00BB0AA2" w:rsidRPr="004525DD" w:rsidRDefault="00BB0AA2" w:rsidP="00BB0AA2">
      <w:pPr>
        <w:pStyle w:val="Default"/>
        <w:spacing w:line="360" w:lineRule="auto"/>
        <w:jc w:val="both"/>
      </w:pPr>
      <w:r w:rsidRPr="004525DD">
        <w:t xml:space="preserve">Sofern unter Teil A die Verteilung der richterlichen Geschäfte nach Buchstaben erfolgt, richtet sich die Zuständigkeit in Zivilsachen nach den Anfangsbuchstaben des Beklagten (Antragsgegners, Schuldners, Betreuten) im Zeitpunkt des Einganges der Sache; später eintretende Änderungen (z.B. Parteiwechsel, Erstreckung der Klage auf weitere Beklagte) berühren die einmal begründete Zuständigkeit nicht. </w:t>
      </w:r>
    </w:p>
    <w:p w14:paraId="0A3046E0" w14:textId="77777777" w:rsidR="00BB0AA2" w:rsidRPr="004525DD" w:rsidRDefault="00BB0AA2" w:rsidP="00BB0AA2">
      <w:pPr>
        <w:pStyle w:val="Default"/>
        <w:spacing w:line="360" w:lineRule="auto"/>
        <w:jc w:val="both"/>
      </w:pPr>
      <w:r w:rsidRPr="004525DD">
        <w:t xml:space="preserve">Im Einzelnen gilt folgendes: </w:t>
      </w:r>
    </w:p>
    <w:p w14:paraId="791BAA02" w14:textId="77777777" w:rsidR="00BB0AA2" w:rsidRDefault="00BB0AA2" w:rsidP="00BB0AA2">
      <w:pPr>
        <w:pStyle w:val="Default"/>
        <w:spacing w:line="360" w:lineRule="auto"/>
        <w:rPr>
          <w:b/>
          <w:bCs/>
        </w:rPr>
      </w:pPr>
    </w:p>
    <w:p w14:paraId="3555F621" w14:textId="77777777" w:rsidR="00BB0AA2" w:rsidRDefault="00BB0AA2" w:rsidP="00BB0AA2">
      <w:pPr>
        <w:pStyle w:val="Default"/>
        <w:spacing w:line="360" w:lineRule="auto"/>
      </w:pPr>
      <w:r w:rsidRPr="004525DD">
        <w:rPr>
          <w:b/>
          <w:bCs/>
        </w:rPr>
        <w:t xml:space="preserve">1. </w:t>
      </w:r>
    </w:p>
    <w:p w14:paraId="3DD01CF1" w14:textId="77777777" w:rsidR="00BB0AA2" w:rsidRPr="004525DD" w:rsidRDefault="00BB0AA2" w:rsidP="00BB0AA2">
      <w:pPr>
        <w:pStyle w:val="Default"/>
        <w:spacing w:line="360" w:lineRule="auto"/>
      </w:pPr>
      <w:r w:rsidRPr="004525DD">
        <w:t>Bei natürlichen Personen entscheidet der Anfangsbu</w:t>
      </w:r>
      <w:r>
        <w:t>chstabe des Familiennamens. Bes</w:t>
      </w:r>
      <w:r w:rsidRPr="004525DD">
        <w:t xml:space="preserve">teht dieser Name aus mehreren Wörtern, so kommt es auf das erste großgeschriebene Wort an; Adelsbezeichnungen als Bestandteil des Namens bleiben außer Betracht. </w:t>
      </w:r>
    </w:p>
    <w:p w14:paraId="73F311EE" w14:textId="77777777" w:rsidR="00BB0AA2" w:rsidRPr="004525DD" w:rsidRDefault="00BB0AA2" w:rsidP="00BB0AA2">
      <w:pPr>
        <w:pStyle w:val="Default"/>
        <w:spacing w:line="360" w:lineRule="auto"/>
        <w:jc w:val="both"/>
      </w:pPr>
      <w:r w:rsidRPr="004525DD">
        <w:t xml:space="preserve">Beispiele: </w:t>
      </w:r>
    </w:p>
    <w:p w14:paraId="4F03C322" w14:textId="77777777" w:rsidR="00BB0AA2" w:rsidRDefault="00BB0AA2" w:rsidP="00BB0AA2">
      <w:pPr>
        <w:pStyle w:val="Default"/>
        <w:spacing w:line="360" w:lineRule="auto"/>
        <w:jc w:val="both"/>
      </w:pPr>
      <w:r w:rsidRPr="004525DD">
        <w:t xml:space="preserve">Johannes aus der Mark = M </w:t>
      </w:r>
    </w:p>
    <w:p w14:paraId="5E61C9F0" w14:textId="77777777" w:rsidR="00BB0AA2" w:rsidRPr="004525DD" w:rsidRDefault="00BB0AA2" w:rsidP="00BB0AA2">
      <w:pPr>
        <w:pStyle w:val="Default"/>
        <w:spacing w:line="360" w:lineRule="auto"/>
        <w:jc w:val="both"/>
      </w:pPr>
      <w:r>
        <w:t>E</w:t>
      </w:r>
      <w:r w:rsidRPr="004525DD">
        <w:t xml:space="preserve">dwin Freiherr von Schnell = S </w:t>
      </w:r>
    </w:p>
    <w:p w14:paraId="688CED2D" w14:textId="77777777" w:rsidR="00BB0AA2" w:rsidRDefault="00BB0AA2" w:rsidP="00BB0AA2">
      <w:pPr>
        <w:pStyle w:val="Default"/>
        <w:spacing w:line="360" w:lineRule="auto"/>
        <w:rPr>
          <w:b/>
          <w:bCs/>
        </w:rPr>
      </w:pPr>
    </w:p>
    <w:p w14:paraId="0173D442" w14:textId="77777777" w:rsidR="00BB0AA2" w:rsidRPr="004525DD" w:rsidRDefault="00BB0AA2" w:rsidP="00BB0AA2">
      <w:pPr>
        <w:pStyle w:val="Default"/>
        <w:spacing w:line="360" w:lineRule="auto"/>
      </w:pPr>
      <w:r w:rsidRPr="004525DD">
        <w:rPr>
          <w:b/>
          <w:bCs/>
        </w:rPr>
        <w:t xml:space="preserve">2. </w:t>
      </w:r>
    </w:p>
    <w:p w14:paraId="53A29395" w14:textId="77777777" w:rsidR="00BB0AA2" w:rsidRPr="004525DD" w:rsidRDefault="00BB0AA2" w:rsidP="00BB0AA2">
      <w:pPr>
        <w:pStyle w:val="Default"/>
        <w:spacing w:line="360" w:lineRule="auto"/>
        <w:jc w:val="both"/>
      </w:pPr>
      <w:r w:rsidRPr="004525DD">
        <w:t>Bei Gebietskörperschaften, Körperschaften, Anstalte</w:t>
      </w:r>
      <w:r>
        <w:t>n, Kirchengemeinden und Sparkas</w:t>
      </w:r>
      <w:r w:rsidRPr="004525DD">
        <w:t xml:space="preserve">sen ist die in der Benennung enthaltene geographische Bezeichnung maßgebend. </w:t>
      </w:r>
    </w:p>
    <w:p w14:paraId="1F04B065" w14:textId="77777777" w:rsidR="00BB0AA2" w:rsidRDefault="00BB0AA2" w:rsidP="00BB0AA2">
      <w:pPr>
        <w:pStyle w:val="Default"/>
        <w:spacing w:line="360" w:lineRule="auto"/>
        <w:ind w:left="283" w:hanging="284"/>
        <w:rPr>
          <w:b/>
          <w:bCs/>
        </w:rPr>
      </w:pPr>
    </w:p>
    <w:p w14:paraId="11EFDBE6" w14:textId="77777777" w:rsidR="00BB0AA2" w:rsidRPr="004525DD" w:rsidRDefault="00BB0AA2" w:rsidP="00BB0AA2">
      <w:pPr>
        <w:pStyle w:val="Default"/>
        <w:spacing w:line="360" w:lineRule="auto"/>
        <w:ind w:left="283" w:hanging="284"/>
      </w:pPr>
      <w:r w:rsidRPr="004525DD">
        <w:rPr>
          <w:b/>
          <w:bCs/>
        </w:rPr>
        <w:t xml:space="preserve">3. </w:t>
      </w:r>
    </w:p>
    <w:p w14:paraId="39D3CBCA" w14:textId="77777777" w:rsidR="00BB0AA2" w:rsidRPr="004525DD" w:rsidRDefault="00BB0AA2" w:rsidP="00BB0AA2">
      <w:pPr>
        <w:pStyle w:val="Default"/>
        <w:spacing w:line="360" w:lineRule="auto"/>
        <w:ind w:left="283" w:hanging="284"/>
      </w:pPr>
      <w:r w:rsidRPr="004525DD">
        <w:rPr>
          <w:b/>
          <w:bCs/>
        </w:rPr>
        <w:t xml:space="preserve">a) </w:t>
      </w:r>
    </w:p>
    <w:p w14:paraId="0D3DD7EE" w14:textId="77777777" w:rsidR="00BB0AA2" w:rsidRPr="004525DD" w:rsidRDefault="00BB0AA2" w:rsidP="00BB0AA2">
      <w:pPr>
        <w:pStyle w:val="Default"/>
        <w:spacing w:line="360" w:lineRule="auto"/>
        <w:jc w:val="both"/>
      </w:pPr>
      <w:r w:rsidRPr="004525DD">
        <w:t>Wird ein Einzelkaufmann unter seiner Firma verklagt, s</w:t>
      </w:r>
      <w:r>
        <w:t>o ist der Zuname des Einzelkauf</w:t>
      </w:r>
      <w:r w:rsidRPr="004525DD">
        <w:t xml:space="preserve">manns (Inhabers) maßgeblich. </w:t>
      </w:r>
    </w:p>
    <w:p w14:paraId="18918D3F" w14:textId="77777777" w:rsidR="00BB0AA2" w:rsidRPr="004525DD" w:rsidRDefault="00BB0AA2" w:rsidP="00BB0AA2">
      <w:pPr>
        <w:pStyle w:val="Default"/>
        <w:spacing w:line="360" w:lineRule="auto"/>
        <w:jc w:val="both"/>
      </w:pPr>
      <w:r w:rsidRPr="004525DD">
        <w:t xml:space="preserve">Wenn im Übrigen gegen eine Firma geklagt wird, die einen Personennamen enthält, so entscheidet dieser, und zwar der Zuname. Enthält die Firma lediglich einen Vornamen, so entscheidet dieser auch dann, wenn ihm der Zusatz "Sankt oder St." vorausgeht. </w:t>
      </w:r>
    </w:p>
    <w:p w14:paraId="22E45DD0" w14:textId="77777777" w:rsidR="00BB0AA2" w:rsidRPr="004525DD" w:rsidRDefault="00BB0AA2" w:rsidP="00BB0AA2">
      <w:pPr>
        <w:pStyle w:val="Default"/>
        <w:spacing w:line="360" w:lineRule="auto"/>
        <w:jc w:val="both"/>
      </w:pPr>
      <w:r w:rsidRPr="004525DD">
        <w:lastRenderedPageBreak/>
        <w:t>Daher ist bei einer Klage gegen die "Vereinsbrauerei Scharbeck und Co. AG Krefeld" der Buchstabe Sch maßgebend, bei einer Klage gegen di</w:t>
      </w:r>
      <w:r>
        <w:t>e "Ludgeri-Schnellreinigung Kem</w:t>
      </w:r>
      <w:r w:rsidRPr="004525DD">
        <w:t xml:space="preserve">pen" der Buchstabe L. </w:t>
      </w:r>
    </w:p>
    <w:p w14:paraId="2DEFC9AF" w14:textId="77777777" w:rsidR="00BB0AA2" w:rsidRPr="004525DD" w:rsidRDefault="00BB0AA2" w:rsidP="00BB0AA2">
      <w:pPr>
        <w:pStyle w:val="Default"/>
        <w:spacing w:line="360" w:lineRule="auto"/>
        <w:jc w:val="both"/>
      </w:pPr>
      <w:r w:rsidRPr="004525DD">
        <w:t>Bei unpersönlichen Firmenbezeichnungen ist der erste Buchstabe des in der Klageschrift angegebenen Firmennamens entscheidend, also bei einer Klage gegen die "Rheinische Pferde- und Viehversicherungsanstalt AG in Köln" der Buchstabe R. Bei einer Firma oder Versicherung, die unter Verwendung einer Abkürzung</w:t>
      </w:r>
      <w:r>
        <w:t xml:space="preserve"> oder Buchstabenkombination fir</w:t>
      </w:r>
      <w:r w:rsidRPr="004525DD">
        <w:t>miert, ist der erste Buchstabe der in der Klageschrift</w:t>
      </w:r>
      <w:r>
        <w:t xml:space="preserve"> angegebenen Firmen- bzw. Versi</w:t>
      </w:r>
      <w:r w:rsidRPr="004525DD">
        <w:t>cherungsbezeichnung entscheidend, also bei einer Klage gegen die LVM-Versicherung der Buchstabe L und bei einer Klage gegen die R+V V</w:t>
      </w:r>
      <w:r>
        <w:t>ersicherung der Buchstabe R. In</w:t>
      </w:r>
      <w:r w:rsidRPr="004525DD">
        <w:t>soweit ist die Abteilung zuständig, zu deren Zuständigkei</w:t>
      </w:r>
      <w:r>
        <w:t>t der Anfangsbuchstabe der frag</w:t>
      </w:r>
      <w:r w:rsidRPr="004525DD">
        <w:t xml:space="preserve">lichen Buchstabenkombination gehört. </w:t>
      </w:r>
    </w:p>
    <w:p w14:paraId="6318FF3C" w14:textId="77777777" w:rsidR="00BB0AA2" w:rsidRPr="004525DD" w:rsidRDefault="00BB0AA2" w:rsidP="00BB0AA2">
      <w:pPr>
        <w:pStyle w:val="Default"/>
        <w:spacing w:line="360" w:lineRule="auto"/>
        <w:jc w:val="both"/>
      </w:pPr>
      <w:r>
        <w:t>Entsprechendes gilt für</w:t>
      </w:r>
      <w:r w:rsidRPr="004525DD">
        <w:t xml:space="preserve"> Klagen gegen Vereine, Stiftungen, Genossenschaften usw. Bei politischen Parteien ist der ausgeschriebene, wenn auch in der Klageschrift abgekürzte Name der Partei maßgebend, also z.B. Freie Demokratische Partei statt FDP. </w:t>
      </w:r>
    </w:p>
    <w:p w14:paraId="510497A2" w14:textId="77777777" w:rsidR="00BB0AA2" w:rsidRPr="004525DD" w:rsidRDefault="00BB0AA2" w:rsidP="00BB0AA2">
      <w:pPr>
        <w:pStyle w:val="Default"/>
        <w:spacing w:line="360" w:lineRule="auto"/>
      </w:pPr>
      <w:r w:rsidRPr="004525DD">
        <w:rPr>
          <w:b/>
          <w:bCs/>
        </w:rPr>
        <w:t xml:space="preserve">b) </w:t>
      </w:r>
    </w:p>
    <w:p w14:paraId="3839FED7" w14:textId="77777777" w:rsidR="00BB0AA2" w:rsidRPr="004525DD" w:rsidRDefault="00BB0AA2" w:rsidP="00BB0AA2">
      <w:pPr>
        <w:pStyle w:val="Default"/>
        <w:spacing w:line="360" w:lineRule="auto"/>
        <w:jc w:val="both"/>
      </w:pPr>
      <w:r w:rsidRPr="004525DD">
        <w:t xml:space="preserve">In den Fällen zu a) bleiben jedoch folgende Wörter außer Betracht: Aktiengesellschaft, Anstalt, Firma, Gemeinde, Genossenschaft mit beschränkter Haftung oder mit Nach-schusspflicht, Gesellschaft, Gewerkschaft, Gesellschaft mit beschränkter Haftung, offene Handelsgesellschaft, Handlung, IG, in Liquidation, Innung, Kommanditgesellschaft (auf Aktien), Korporation, Stiftung, Verband, Verein, Zeche. </w:t>
      </w:r>
    </w:p>
    <w:p w14:paraId="23F2418B" w14:textId="77777777" w:rsidR="00BB0AA2" w:rsidRPr="004525DD" w:rsidRDefault="00BB0AA2" w:rsidP="00BB0AA2">
      <w:pPr>
        <w:pStyle w:val="Default"/>
        <w:spacing w:line="360" w:lineRule="auto"/>
        <w:jc w:val="both"/>
      </w:pPr>
      <w:r w:rsidRPr="004525DD">
        <w:t xml:space="preserve">Als Firma im Sinne der vorstehenden Vorschrift ist hierbei die Geschäftsbezeichnung ohne Rücksicht auf ihre Zulässigkeit und unabhängig </w:t>
      </w:r>
      <w:r>
        <w:t>von der Eintragung im Handelsre</w:t>
      </w:r>
      <w:r w:rsidRPr="004525DD">
        <w:t xml:space="preserve">gister anzusehen. </w:t>
      </w:r>
    </w:p>
    <w:p w14:paraId="1FC93742" w14:textId="77777777" w:rsidR="00BB0AA2" w:rsidRDefault="00BB0AA2" w:rsidP="00BB0AA2">
      <w:pPr>
        <w:pStyle w:val="Default"/>
        <w:spacing w:line="360" w:lineRule="auto"/>
        <w:rPr>
          <w:b/>
          <w:bCs/>
        </w:rPr>
      </w:pPr>
    </w:p>
    <w:p w14:paraId="05599694" w14:textId="77777777" w:rsidR="00BB0AA2" w:rsidRPr="004525DD" w:rsidRDefault="00BB0AA2" w:rsidP="00BB0AA2">
      <w:pPr>
        <w:pStyle w:val="Default"/>
        <w:spacing w:line="360" w:lineRule="auto"/>
      </w:pPr>
      <w:r w:rsidRPr="004525DD">
        <w:rPr>
          <w:b/>
          <w:bCs/>
        </w:rPr>
        <w:t xml:space="preserve">4. </w:t>
      </w:r>
    </w:p>
    <w:p w14:paraId="58F256B3" w14:textId="77777777" w:rsidR="00BB0AA2" w:rsidRPr="004525DD" w:rsidRDefault="00BB0AA2" w:rsidP="00BB0AA2">
      <w:pPr>
        <w:pStyle w:val="Default"/>
        <w:spacing w:line="360" w:lineRule="auto"/>
      </w:pPr>
      <w:r w:rsidRPr="004525DD">
        <w:t xml:space="preserve">Richtet sich die Klage (der Antrag) gegen mehrere Beklagte (Antragsgegner, Schuld-ner), so ist der mit dem im Alphabet früheren Buchstaben beginnende Name maßge-bend. Außer Betracht bleiben mitverklagte Versicherungsunternehmen. </w:t>
      </w:r>
    </w:p>
    <w:p w14:paraId="63F4EDF0" w14:textId="77777777" w:rsidR="00BB0AA2" w:rsidRDefault="00BB0AA2" w:rsidP="00BB0AA2">
      <w:pPr>
        <w:pStyle w:val="Default"/>
        <w:spacing w:line="360" w:lineRule="auto"/>
        <w:rPr>
          <w:b/>
          <w:bCs/>
        </w:rPr>
      </w:pPr>
    </w:p>
    <w:p w14:paraId="4658F305" w14:textId="77777777" w:rsidR="00BB0AA2" w:rsidRPr="004525DD" w:rsidRDefault="00BB0AA2" w:rsidP="00BB0AA2">
      <w:pPr>
        <w:pStyle w:val="Default"/>
        <w:spacing w:line="360" w:lineRule="auto"/>
      </w:pPr>
      <w:r w:rsidRPr="004525DD">
        <w:rPr>
          <w:b/>
          <w:bCs/>
        </w:rPr>
        <w:t xml:space="preserve">5. </w:t>
      </w:r>
    </w:p>
    <w:p w14:paraId="5D6FD0B2" w14:textId="77777777" w:rsidR="00BB0AA2" w:rsidRPr="004525DD" w:rsidRDefault="00BB0AA2" w:rsidP="00BB0AA2">
      <w:pPr>
        <w:pStyle w:val="Default"/>
        <w:spacing w:line="360" w:lineRule="auto"/>
      </w:pPr>
      <w:r w:rsidRPr="004525DD">
        <w:t xml:space="preserve">Abweichend von den vorstehenden Vorschriften ist für die Zuständigkeit maßgebend: </w:t>
      </w:r>
    </w:p>
    <w:p w14:paraId="25A61A40" w14:textId="77777777" w:rsidR="00BB0AA2" w:rsidRPr="004525DD" w:rsidRDefault="00BB0AA2" w:rsidP="00BB0AA2">
      <w:pPr>
        <w:pStyle w:val="Default"/>
        <w:spacing w:line="360" w:lineRule="auto"/>
      </w:pPr>
      <w:r w:rsidRPr="004525DD">
        <w:rPr>
          <w:b/>
          <w:bCs/>
        </w:rPr>
        <w:t xml:space="preserve">a) </w:t>
      </w:r>
    </w:p>
    <w:p w14:paraId="7049DE11" w14:textId="77777777" w:rsidR="00BB0AA2" w:rsidRPr="004525DD" w:rsidRDefault="00BB0AA2" w:rsidP="00BB0AA2">
      <w:pPr>
        <w:pStyle w:val="Default"/>
        <w:spacing w:line="360" w:lineRule="auto"/>
      </w:pPr>
      <w:r w:rsidRPr="004525DD">
        <w:lastRenderedPageBreak/>
        <w:t xml:space="preserve">bei Klagen gegen den Insolvenz-, Vergleichs- und Zwangsverwalter der Name bzw. die Firma des Schuldners; </w:t>
      </w:r>
    </w:p>
    <w:p w14:paraId="5CD923B1" w14:textId="77777777" w:rsidR="00BB0AA2" w:rsidRPr="004525DD" w:rsidRDefault="00BB0AA2" w:rsidP="00BB0AA2">
      <w:pPr>
        <w:pStyle w:val="Default"/>
        <w:spacing w:line="360" w:lineRule="auto"/>
      </w:pPr>
      <w:r w:rsidRPr="004525DD">
        <w:rPr>
          <w:b/>
          <w:bCs/>
        </w:rPr>
        <w:t xml:space="preserve">b) </w:t>
      </w:r>
    </w:p>
    <w:p w14:paraId="113B1E56" w14:textId="77777777" w:rsidR="00BB0AA2" w:rsidRPr="004525DD" w:rsidRDefault="00BB0AA2" w:rsidP="00BB0AA2">
      <w:pPr>
        <w:pStyle w:val="Default"/>
        <w:spacing w:line="360" w:lineRule="auto"/>
      </w:pPr>
      <w:r w:rsidRPr="004525DD">
        <w:t xml:space="preserve">bei Klagen gegen den Testamentsvollstrecker und den Nachlassverwalter der Name des Erblassers; </w:t>
      </w:r>
    </w:p>
    <w:p w14:paraId="24078556" w14:textId="77777777" w:rsidR="00BB0AA2" w:rsidRPr="004525DD" w:rsidRDefault="00BB0AA2" w:rsidP="00BB0AA2">
      <w:pPr>
        <w:pStyle w:val="Default"/>
        <w:spacing w:line="360" w:lineRule="auto"/>
      </w:pPr>
      <w:r w:rsidRPr="004525DD">
        <w:rPr>
          <w:b/>
          <w:bCs/>
        </w:rPr>
        <w:t xml:space="preserve">c) </w:t>
      </w:r>
    </w:p>
    <w:p w14:paraId="4F9301A4" w14:textId="77777777" w:rsidR="00BB0AA2" w:rsidRPr="004525DD" w:rsidRDefault="00BB0AA2" w:rsidP="00BB0AA2">
      <w:pPr>
        <w:pStyle w:val="Default"/>
        <w:spacing w:line="360" w:lineRule="auto"/>
      </w:pPr>
      <w:r w:rsidRPr="004525DD">
        <w:t xml:space="preserve">bei Klagen bezüglich aufgegebener Grundstücke der Name des zuletzt eingetragenen Eigentümers; </w:t>
      </w:r>
    </w:p>
    <w:p w14:paraId="55B2E2C5" w14:textId="77777777" w:rsidR="00BB0AA2" w:rsidRPr="004525DD" w:rsidRDefault="00BB0AA2" w:rsidP="00BB0AA2">
      <w:pPr>
        <w:pStyle w:val="Default"/>
        <w:spacing w:line="360" w:lineRule="auto"/>
      </w:pPr>
      <w:r w:rsidRPr="004525DD">
        <w:rPr>
          <w:b/>
          <w:bCs/>
        </w:rPr>
        <w:t xml:space="preserve">d) </w:t>
      </w:r>
    </w:p>
    <w:p w14:paraId="4AB27283" w14:textId="77777777" w:rsidR="00BB0AA2" w:rsidRPr="004525DD" w:rsidRDefault="00BB0AA2" w:rsidP="00BB0AA2">
      <w:pPr>
        <w:pStyle w:val="Default"/>
        <w:spacing w:line="360" w:lineRule="auto"/>
      </w:pPr>
      <w:r w:rsidRPr="004525DD">
        <w:t>bei Klagen gemäß §§ 731, 767, 768, 771 ff., 805 ZPO der Name des Vollstreckungs-schuldners und wenn in dessen Person ein Wechsel e</w:t>
      </w:r>
      <w:r>
        <w:t>ingetreten ist, der Name des ur</w:t>
      </w:r>
      <w:r w:rsidRPr="004525DD">
        <w:t>sprünglichen Vollstreckungsschuldners; entsprechend</w:t>
      </w:r>
      <w:r>
        <w:t>es gilt bei Klagen des Vollstre</w:t>
      </w:r>
      <w:r w:rsidRPr="004525DD">
        <w:t xml:space="preserve">ckungsschuldners wegen zu Unrecht vollstreckter Beträge gegen den Gläubiger oder Rechtsnachfolger. </w:t>
      </w:r>
    </w:p>
    <w:p w14:paraId="3ADFE85A" w14:textId="77777777" w:rsidR="00BB0AA2" w:rsidRDefault="00BB0AA2" w:rsidP="00BB0AA2">
      <w:pPr>
        <w:pStyle w:val="Default"/>
        <w:spacing w:line="360" w:lineRule="auto"/>
        <w:rPr>
          <w:b/>
          <w:bCs/>
        </w:rPr>
      </w:pPr>
    </w:p>
    <w:p w14:paraId="3AE19997" w14:textId="77777777" w:rsidR="00BB0AA2" w:rsidRPr="004525DD" w:rsidRDefault="00BB0AA2" w:rsidP="00BB0AA2">
      <w:pPr>
        <w:pStyle w:val="Default"/>
        <w:spacing w:line="360" w:lineRule="auto"/>
      </w:pPr>
      <w:r w:rsidRPr="004525DD">
        <w:rPr>
          <w:b/>
          <w:bCs/>
        </w:rPr>
        <w:t xml:space="preserve">6. </w:t>
      </w:r>
    </w:p>
    <w:p w14:paraId="7BCE07F9" w14:textId="77777777" w:rsidR="00BB0AA2" w:rsidRPr="004525DD" w:rsidRDefault="00BB0AA2" w:rsidP="00BB0AA2">
      <w:pPr>
        <w:pStyle w:val="Default"/>
        <w:spacing w:line="360" w:lineRule="auto"/>
      </w:pPr>
      <w:r w:rsidRPr="004525DD">
        <w:t>Im Falle der Prozessverbindung (§ 147 ZPO) in verschiedene Abteilungen g</w:t>
      </w:r>
      <w:r>
        <w:t>ehöriger Sa</w:t>
      </w:r>
      <w:r w:rsidRPr="004525DD">
        <w:t>chen geht die Bearbeitung der verbundenen Sachen auf</w:t>
      </w:r>
      <w:r>
        <w:t xml:space="preserve"> die Abteilung über, deren Rich</w:t>
      </w:r>
      <w:r w:rsidRPr="004525DD">
        <w:t xml:space="preserve">ter die Verbindung angeordnet hat. </w:t>
      </w:r>
    </w:p>
    <w:p w14:paraId="2A14DEA8" w14:textId="77777777" w:rsidR="00BB0AA2" w:rsidRPr="004525DD" w:rsidRDefault="00BB0AA2" w:rsidP="00BB0AA2">
      <w:pPr>
        <w:pStyle w:val="Default"/>
        <w:spacing w:line="360" w:lineRule="auto"/>
      </w:pPr>
      <w:r w:rsidRPr="004525DD">
        <w:t xml:space="preserve">Im Falle der Prozesstrennung (§ 145 ZPO) bleibt die Abteilung für die getrennten Sa-chen zuständig, die die Trennung angeordnet hat. </w:t>
      </w:r>
    </w:p>
    <w:p w14:paraId="7DAEAEF7" w14:textId="77777777" w:rsidR="00BB0AA2" w:rsidRDefault="00BB0AA2" w:rsidP="00BB0AA2">
      <w:pPr>
        <w:pStyle w:val="Default"/>
        <w:spacing w:line="360" w:lineRule="auto"/>
        <w:rPr>
          <w:b/>
          <w:bCs/>
        </w:rPr>
      </w:pPr>
    </w:p>
    <w:p w14:paraId="317B3510" w14:textId="77777777" w:rsidR="00BB0AA2" w:rsidRPr="004525DD" w:rsidRDefault="00BB0AA2" w:rsidP="00BB0AA2">
      <w:pPr>
        <w:pStyle w:val="Default"/>
        <w:spacing w:line="360" w:lineRule="auto"/>
      </w:pPr>
      <w:r w:rsidRPr="004525DD">
        <w:rPr>
          <w:b/>
          <w:bCs/>
        </w:rPr>
        <w:t xml:space="preserve">7. </w:t>
      </w:r>
    </w:p>
    <w:p w14:paraId="5EAF800D" w14:textId="77777777" w:rsidR="00BB0AA2" w:rsidRPr="004525DD" w:rsidRDefault="00BB0AA2" w:rsidP="00BB0AA2">
      <w:pPr>
        <w:pStyle w:val="Default"/>
        <w:spacing w:line="360" w:lineRule="auto"/>
      </w:pPr>
      <w:r w:rsidRPr="004525DD">
        <w:t>Ist in einer Sache über ein Prozess- oder Verfahrens</w:t>
      </w:r>
      <w:r>
        <w:t>kostenhilfegesuch entschieden o</w:t>
      </w:r>
      <w:r w:rsidRPr="004525DD">
        <w:t>der ein Termin zur mündlichen Verhandlung bestimmt worden, obwohl die Abteilung nach den vorstehenden Vorschriften nicht zuständig war, so geht die Sache in i</w:t>
      </w:r>
      <w:r>
        <w:t>hre Zu</w:t>
      </w:r>
      <w:r w:rsidRPr="004525DD">
        <w:t xml:space="preserve">ständigkeit über. </w:t>
      </w:r>
    </w:p>
    <w:p w14:paraId="0DD05961" w14:textId="77777777" w:rsidR="00BB0AA2" w:rsidRDefault="00BB0AA2" w:rsidP="00BB0AA2">
      <w:pPr>
        <w:pStyle w:val="Default"/>
        <w:spacing w:line="360" w:lineRule="auto"/>
        <w:rPr>
          <w:b/>
          <w:bCs/>
        </w:rPr>
      </w:pPr>
    </w:p>
    <w:p w14:paraId="0D018BE0" w14:textId="77777777" w:rsidR="00BB0AA2" w:rsidRPr="004525DD" w:rsidRDefault="00BB0AA2" w:rsidP="00BB0AA2">
      <w:pPr>
        <w:pStyle w:val="Default"/>
        <w:spacing w:line="360" w:lineRule="auto"/>
      </w:pPr>
      <w:r w:rsidRPr="004525DD">
        <w:rPr>
          <w:b/>
          <w:bCs/>
        </w:rPr>
        <w:t xml:space="preserve">8. </w:t>
      </w:r>
    </w:p>
    <w:p w14:paraId="0F5FB53E" w14:textId="77777777" w:rsidR="00BB0AA2" w:rsidRPr="004525DD" w:rsidRDefault="00BB0AA2" w:rsidP="00BB0AA2">
      <w:pPr>
        <w:pStyle w:val="Default"/>
        <w:spacing w:line="360" w:lineRule="auto"/>
      </w:pPr>
      <w:r w:rsidRPr="004525DD">
        <w:rPr>
          <w:b/>
          <w:bCs/>
        </w:rPr>
        <w:t xml:space="preserve">a) </w:t>
      </w:r>
    </w:p>
    <w:p w14:paraId="65B8CD15" w14:textId="77777777" w:rsidR="00CD763B" w:rsidRPr="00B960EE" w:rsidRDefault="00BB0AA2" w:rsidP="00BB0AA2">
      <w:pPr>
        <w:pStyle w:val="Default"/>
        <w:spacing w:line="360" w:lineRule="auto"/>
      </w:pPr>
      <w:r w:rsidRPr="004525DD">
        <w:t xml:space="preserve">Die Abteilung, die über den Grund eines Anspruches entschieden hat, ist auch für die Entscheidung über die Höhe zuständig. </w:t>
      </w:r>
    </w:p>
    <w:p w14:paraId="7DA09C5B" w14:textId="77777777" w:rsidR="00BB0AA2" w:rsidRPr="004525DD" w:rsidRDefault="00BB0AA2" w:rsidP="00BB0AA2">
      <w:pPr>
        <w:pStyle w:val="Default"/>
        <w:spacing w:line="360" w:lineRule="auto"/>
      </w:pPr>
      <w:r w:rsidRPr="004525DD">
        <w:rPr>
          <w:b/>
          <w:bCs/>
        </w:rPr>
        <w:t xml:space="preserve">b) </w:t>
      </w:r>
    </w:p>
    <w:p w14:paraId="159B4752" w14:textId="77777777" w:rsidR="00BB0AA2" w:rsidRPr="004525DD" w:rsidRDefault="00BB0AA2" w:rsidP="00BB0AA2">
      <w:pPr>
        <w:pStyle w:val="Default"/>
        <w:spacing w:line="360" w:lineRule="auto"/>
      </w:pPr>
      <w:r w:rsidRPr="004525DD">
        <w:lastRenderedPageBreak/>
        <w:t xml:space="preserve">Für die Wiederaufnahme eines Verfahrens (§§ 578 ff. ZPO) ist die Abteilung zuständig, vor der das abgeschlossene Verfahren geschwebt hat. </w:t>
      </w:r>
    </w:p>
    <w:p w14:paraId="010BDCCD" w14:textId="77777777" w:rsidR="00BB0AA2" w:rsidRPr="004525DD" w:rsidRDefault="00BB0AA2" w:rsidP="00BB0AA2">
      <w:pPr>
        <w:pStyle w:val="Default"/>
        <w:spacing w:line="360" w:lineRule="auto"/>
      </w:pPr>
      <w:r w:rsidRPr="004525DD">
        <w:rPr>
          <w:b/>
          <w:bCs/>
        </w:rPr>
        <w:t xml:space="preserve">c) </w:t>
      </w:r>
    </w:p>
    <w:p w14:paraId="3F2246F1" w14:textId="77777777" w:rsidR="00BB0AA2" w:rsidRPr="004525DD" w:rsidRDefault="00BB0AA2" w:rsidP="00BB0AA2">
      <w:pPr>
        <w:pStyle w:val="Default"/>
        <w:spacing w:line="360" w:lineRule="auto"/>
      </w:pPr>
      <w:r w:rsidRPr="004525DD">
        <w:t>Von dem Rechtsmittelgericht zurückverwiesene Sache</w:t>
      </w:r>
      <w:r>
        <w:t>n werden von der Abteilung bear</w:t>
      </w:r>
      <w:r w:rsidRPr="004525DD">
        <w:t xml:space="preserve">beitet, deren Entscheidung aufgehoben worden ist. </w:t>
      </w:r>
    </w:p>
    <w:p w14:paraId="2108544F" w14:textId="77777777" w:rsidR="00BB0AA2" w:rsidRPr="004525DD" w:rsidRDefault="00BB0AA2" w:rsidP="00BB0AA2">
      <w:pPr>
        <w:pStyle w:val="Default"/>
        <w:spacing w:line="360" w:lineRule="auto"/>
      </w:pPr>
      <w:r w:rsidRPr="004525DD">
        <w:t>Besteht in den Fällen zu a) bis c) die ursprüngliche Abteilung nich</w:t>
      </w:r>
      <w:r>
        <w:t>t mehr, so ist die Ab</w:t>
      </w:r>
      <w:r w:rsidRPr="004525DD">
        <w:t xml:space="preserve">teilung zuständig, auf die die Bearbeitung des Rechtsstoffes übergegangen ist. </w:t>
      </w:r>
    </w:p>
    <w:p w14:paraId="579727F3" w14:textId="77777777" w:rsidR="00BB0AA2" w:rsidRDefault="00BB0AA2" w:rsidP="00BB0AA2">
      <w:pPr>
        <w:pStyle w:val="Default"/>
        <w:spacing w:line="360" w:lineRule="auto"/>
        <w:rPr>
          <w:b/>
          <w:bCs/>
        </w:rPr>
      </w:pPr>
    </w:p>
    <w:p w14:paraId="5CE47988" w14:textId="77777777" w:rsidR="00BB0AA2" w:rsidRPr="004525DD" w:rsidRDefault="00BB0AA2" w:rsidP="00BB0AA2">
      <w:pPr>
        <w:pStyle w:val="Default"/>
        <w:spacing w:line="360" w:lineRule="auto"/>
      </w:pPr>
      <w:r w:rsidRPr="004525DD">
        <w:rPr>
          <w:b/>
          <w:bCs/>
        </w:rPr>
        <w:t xml:space="preserve">9. </w:t>
      </w:r>
    </w:p>
    <w:p w14:paraId="44173198" w14:textId="77777777" w:rsidR="00BB0AA2" w:rsidRPr="004525DD" w:rsidRDefault="00BB0AA2" w:rsidP="00BB0AA2">
      <w:pPr>
        <w:pStyle w:val="Default"/>
        <w:spacing w:line="360" w:lineRule="auto"/>
      </w:pPr>
      <w:r w:rsidRPr="004525DD">
        <w:t xml:space="preserve">Für richterliche Entscheidungen in Mahnsachen und </w:t>
      </w:r>
      <w:r>
        <w:t>für die Durchführung von Beweis</w:t>
      </w:r>
      <w:r w:rsidRPr="004525DD">
        <w:t xml:space="preserve">verfahren ist die Abteilung zuständig, die für die Entscheidung im Rechtsstreit berufen wäre. </w:t>
      </w:r>
    </w:p>
    <w:p w14:paraId="48D6703B" w14:textId="77777777" w:rsidR="00BB0AA2" w:rsidRPr="004525DD" w:rsidRDefault="00BB0AA2" w:rsidP="00BB0AA2">
      <w:pPr>
        <w:pStyle w:val="Default"/>
        <w:spacing w:line="360" w:lineRule="auto"/>
      </w:pPr>
      <w:r w:rsidRPr="004525DD">
        <w:t xml:space="preserve">Bei selbständigen Beweisverfahren ohne Antragsgegner richtet sich die Zuständigkeit nach dem Namen des Antragstellers. </w:t>
      </w:r>
    </w:p>
    <w:p w14:paraId="659C635E" w14:textId="77777777" w:rsidR="00BB0AA2" w:rsidRDefault="00BB0AA2" w:rsidP="00BB0AA2">
      <w:pPr>
        <w:pStyle w:val="Default"/>
        <w:spacing w:line="360" w:lineRule="auto"/>
        <w:rPr>
          <w:b/>
          <w:bCs/>
        </w:rPr>
      </w:pPr>
    </w:p>
    <w:p w14:paraId="3B9D087B" w14:textId="77777777" w:rsidR="00BB0AA2" w:rsidRPr="004525DD" w:rsidRDefault="00BB0AA2" w:rsidP="00BB0AA2">
      <w:pPr>
        <w:pStyle w:val="Default"/>
        <w:spacing w:line="360" w:lineRule="auto"/>
      </w:pPr>
      <w:r w:rsidRPr="004525DD">
        <w:rPr>
          <w:b/>
          <w:bCs/>
        </w:rPr>
        <w:t xml:space="preserve">10. </w:t>
      </w:r>
    </w:p>
    <w:p w14:paraId="125B2FC7" w14:textId="77777777" w:rsidR="00CD763B" w:rsidRDefault="00BB0AA2" w:rsidP="00CD763B">
      <w:pPr>
        <w:pStyle w:val="Default"/>
        <w:spacing w:line="360" w:lineRule="auto"/>
      </w:pPr>
      <w:r w:rsidRPr="004525DD">
        <w:t>Bei einer Neuverteilung der Geschäfte gehen die bereits anhängigen Sachen von der bis dahin zuständigen Abteilung in die neue Abteilung</w:t>
      </w:r>
      <w:r>
        <w:t xml:space="preserve"> über, sofern nichts anderes be</w:t>
      </w:r>
      <w:r w:rsidRPr="004525DD">
        <w:t xml:space="preserve">stimmt ist. </w:t>
      </w:r>
    </w:p>
    <w:p w14:paraId="4F4497A5" w14:textId="77777777" w:rsidR="00CD763B" w:rsidRDefault="00CD763B" w:rsidP="00CD763B">
      <w:pPr>
        <w:pStyle w:val="Default"/>
        <w:spacing w:line="360" w:lineRule="auto"/>
      </w:pPr>
    </w:p>
    <w:p w14:paraId="4F4867B2" w14:textId="62385F90" w:rsidR="008F0317" w:rsidRDefault="008F0317" w:rsidP="008F0317">
      <w:pPr>
        <w:pStyle w:val="berschrift1"/>
      </w:pPr>
      <w:r w:rsidRPr="00AB7F08">
        <w:rPr>
          <w:bCs/>
        </w:rPr>
        <w:t>II.</w:t>
      </w:r>
      <w:r>
        <w:t xml:space="preserve"> </w:t>
      </w:r>
      <w:r w:rsidR="00CD763B" w:rsidRPr="00CD763B">
        <w:t>Familiensachen</w:t>
      </w:r>
    </w:p>
    <w:p w14:paraId="302E9844" w14:textId="77777777" w:rsidR="008F0317" w:rsidRDefault="008F0317" w:rsidP="008F0317">
      <w:pPr>
        <w:pStyle w:val="berschrift1"/>
      </w:pPr>
    </w:p>
    <w:p w14:paraId="069422B4" w14:textId="35CB7D98" w:rsidR="008F0317" w:rsidRPr="00BF33FD" w:rsidRDefault="008F0317" w:rsidP="008F0317">
      <w:pPr>
        <w:rPr>
          <w:rFonts w:cs="Arial"/>
          <w:szCs w:val="24"/>
        </w:rPr>
      </w:pPr>
      <w:r w:rsidRPr="00BF33FD">
        <w:rPr>
          <w:rFonts w:cs="Arial"/>
          <w:szCs w:val="24"/>
        </w:rPr>
        <w:t>Familiensachen werden nach folgenden Grundsätzen im Turnussystem verteilt:</w:t>
      </w:r>
    </w:p>
    <w:p w14:paraId="2F1EA1A5" w14:textId="77777777" w:rsidR="008F0317" w:rsidRDefault="008F0317" w:rsidP="008F0317">
      <w:pPr>
        <w:rPr>
          <w:rFonts w:cs="Arial"/>
          <w:szCs w:val="24"/>
        </w:rPr>
      </w:pPr>
    </w:p>
    <w:p w14:paraId="7C03F721" w14:textId="7914D43A" w:rsidR="008F0317" w:rsidRPr="008F0317" w:rsidRDefault="008F0317" w:rsidP="008F0317">
      <w:pPr>
        <w:rPr>
          <w:rFonts w:cs="Arial"/>
          <w:b/>
          <w:bCs/>
          <w:szCs w:val="24"/>
        </w:rPr>
      </w:pPr>
      <w:r w:rsidRPr="008F0317">
        <w:rPr>
          <w:rFonts w:cs="Arial"/>
          <w:b/>
          <w:bCs/>
          <w:szCs w:val="24"/>
        </w:rPr>
        <w:t>1.</w:t>
      </w:r>
    </w:p>
    <w:p w14:paraId="3F2C9F7B" w14:textId="77777777" w:rsidR="008F0317" w:rsidRPr="00BF33FD" w:rsidRDefault="008F0317" w:rsidP="008F0317">
      <w:pPr>
        <w:rPr>
          <w:rFonts w:cs="Arial"/>
          <w:szCs w:val="24"/>
        </w:rPr>
      </w:pPr>
      <w:r w:rsidRPr="00BF33FD">
        <w:rPr>
          <w:rFonts w:cs="Arial"/>
          <w:szCs w:val="24"/>
        </w:rPr>
        <w:t>Alle Neueingäng</w:t>
      </w:r>
      <w:r>
        <w:rPr>
          <w:rFonts w:cs="Arial"/>
          <w:szCs w:val="24"/>
        </w:rPr>
        <w:t>e werden - unter vorrangiger Beachtung bestehender Vorstücke - durch Verteilung nach dem in der</w:t>
      </w:r>
      <w:r w:rsidRPr="00BF33FD">
        <w:rPr>
          <w:rFonts w:cs="Arial"/>
          <w:szCs w:val="24"/>
        </w:rPr>
        <w:t xml:space="preserve"> Geschäftsverteilung näher bestimmten</w:t>
      </w:r>
      <w:r>
        <w:rPr>
          <w:rFonts w:cs="Arial"/>
          <w:szCs w:val="24"/>
        </w:rPr>
        <w:t xml:space="preserve"> Turnus</w:t>
      </w:r>
      <w:r w:rsidRPr="00BF33FD">
        <w:rPr>
          <w:rFonts w:cs="Arial"/>
          <w:szCs w:val="24"/>
        </w:rPr>
        <w:t xml:space="preserve"> den </w:t>
      </w:r>
      <w:r>
        <w:rPr>
          <w:rFonts w:cs="Arial"/>
          <w:szCs w:val="24"/>
        </w:rPr>
        <w:t>verschiedenen richterlichen Organisationseinheiten zugewiesen</w:t>
      </w:r>
      <w:r w:rsidRPr="00BF33FD">
        <w:rPr>
          <w:rFonts w:cs="Arial"/>
          <w:szCs w:val="24"/>
        </w:rPr>
        <w:t>.</w:t>
      </w:r>
    </w:p>
    <w:p w14:paraId="69DF5534" w14:textId="77777777" w:rsidR="008F0317" w:rsidRDefault="008F0317" w:rsidP="008F0317">
      <w:pPr>
        <w:rPr>
          <w:rFonts w:cs="Arial"/>
          <w:b/>
          <w:bCs/>
          <w:szCs w:val="24"/>
        </w:rPr>
      </w:pPr>
    </w:p>
    <w:p w14:paraId="2DEEFA24" w14:textId="68AA572D" w:rsidR="008F0317" w:rsidRPr="008F0317" w:rsidRDefault="008F0317" w:rsidP="008F0317">
      <w:pPr>
        <w:rPr>
          <w:rFonts w:cs="Arial"/>
          <w:b/>
          <w:bCs/>
          <w:szCs w:val="24"/>
        </w:rPr>
      </w:pPr>
      <w:r w:rsidRPr="008F0317">
        <w:rPr>
          <w:rFonts w:cs="Arial"/>
          <w:b/>
          <w:bCs/>
          <w:szCs w:val="24"/>
        </w:rPr>
        <w:t>2.</w:t>
      </w:r>
    </w:p>
    <w:p w14:paraId="43FF035B" w14:textId="77777777" w:rsidR="008F0317" w:rsidRPr="00BF33FD" w:rsidRDefault="008F0317" w:rsidP="008F0317">
      <w:pPr>
        <w:rPr>
          <w:rFonts w:cs="Arial"/>
          <w:szCs w:val="24"/>
        </w:rPr>
      </w:pPr>
      <w:r w:rsidRPr="00BF33FD">
        <w:rPr>
          <w:rFonts w:cs="Arial"/>
          <w:szCs w:val="24"/>
        </w:rPr>
        <w:t>Die Feststellung</w:t>
      </w:r>
      <w:r>
        <w:rPr>
          <w:rFonts w:cs="Arial"/>
          <w:szCs w:val="24"/>
        </w:rPr>
        <w:t xml:space="preserve"> von Vorstücken, der zeitlichen Reihenfolge der Eingänge sowie</w:t>
      </w:r>
      <w:r w:rsidRPr="00BF33FD">
        <w:rPr>
          <w:rFonts w:cs="Arial"/>
          <w:szCs w:val="24"/>
        </w:rPr>
        <w:t xml:space="preserve"> die Zuteilu</w:t>
      </w:r>
      <w:r>
        <w:rPr>
          <w:rFonts w:cs="Arial"/>
          <w:szCs w:val="24"/>
        </w:rPr>
        <w:t xml:space="preserve">ng an die verschiedenen richterlichen </w:t>
      </w:r>
      <w:r w:rsidRPr="00BF33FD">
        <w:rPr>
          <w:rFonts w:cs="Arial"/>
          <w:szCs w:val="24"/>
        </w:rPr>
        <w:t>Organisationseinheiten</w:t>
      </w:r>
      <w:r>
        <w:rPr>
          <w:rFonts w:cs="Arial"/>
          <w:szCs w:val="24"/>
        </w:rPr>
        <w:t xml:space="preserve"> </w:t>
      </w:r>
      <w:r w:rsidRPr="00BF33FD">
        <w:rPr>
          <w:rFonts w:cs="Arial"/>
          <w:szCs w:val="24"/>
        </w:rPr>
        <w:t>erfolgt durch die zentrale Eingangsgeschäftsstelle für Familiensachen (ZEG).</w:t>
      </w:r>
    </w:p>
    <w:p w14:paraId="708DF7EB" w14:textId="77777777" w:rsidR="008F0317" w:rsidRDefault="008F0317" w:rsidP="008F0317">
      <w:pPr>
        <w:rPr>
          <w:rFonts w:cs="Arial"/>
          <w:b/>
          <w:bCs/>
          <w:szCs w:val="24"/>
        </w:rPr>
      </w:pPr>
    </w:p>
    <w:p w14:paraId="29309074" w14:textId="37D48F65" w:rsidR="008F0317" w:rsidRPr="008F0317" w:rsidRDefault="008F0317" w:rsidP="008F0317">
      <w:pPr>
        <w:rPr>
          <w:rFonts w:cs="Arial"/>
          <w:b/>
          <w:bCs/>
          <w:szCs w:val="24"/>
        </w:rPr>
      </w:pPr>
      <w:r w:rsidRPr="008F0317">
        <w:rPr>
          <w:rFonts w:cs="Arial"/>
          <w:b/>
          <w:bCs/>
          <w:szCs w:val="24"/>
        </w:rPr>
        <w:lastRenderedPageBreak/>
        <w:t>3.</w:t>
      </w:r>
    </w:p>
    <w:p w14:paraId="4722762D" w14:textId="06BB62EC" w:rsidR="008F0317" w:rsidRDefault="008F0317" w:rsidP="008F0317">
      <w:pPr>
        <w:rPr>
          <w:rFonts w:cs="Arial"/>
          <w:szCs w:val="24"/>
        </w:rPr>
      </w:pPr>
      <w:r>
        <w:rPr>
          <w:rFonts w:cs="Arial"/>
          <w:szCs w:val="24"/>
        </w:rPr>
        <w:t xml:space="preserve">Die </w:t>
      </w:r>
      <w:r w:rsidR="00FC1383">
        <w:rPr>
          <w:rFonts w:cs="Arial"/>
          <w:szCs w:val="24"/>
        </w:rPr>
        <w:t>ZEG</w:t>
      </w:r>
      <w:r>
        <w:rPr>
          <w:rFonts w:cs="Arial"/>
          <w:szCs w:val="24"/>
        </w:rPr>
        <w:t xml:space="preserve"> verteilt</w:t>
      </w:r>
      <w:r w:rsidRPr="00BF33FD">
        <w:rPr>
          <w:rFonts w:cs="Arial"/>
          <w:szCs w:val="24"/>
        </w:rPr>
        <w:t xml:space="preserve"> die Neueingänge grundsätzlich in der Reihenfolge ihrer elektronischen Eingä</w:t>
      </w:r>
      <w:r>
        <w:rPr>
          <w:rFonts w:cs="Arial"/>
          <w:szCs w:val="24"/>
        </w:rPr>
        <w:t>nge auf der ZEG entsprechend der</w:t>
      </w:r>
      <w:r w:rsidRPr="00BF33FD">
        <w:rPr>
          <w:rFonts w:cs="Arial"/>
          <w:szCs w:val="24"/>
        </w:rPr>
        <w:t xml:space="preserve"> in d</w:t>
      </w:r>
      <w:r>
        <w:rPr>
          <w:rFonts w:cs="Arial"/>
          <w:szCs w:val="24"/>
        </w:rPr>
        <w:t>er Geschäftsverteilung für jede richterliche Organisationseinheit festgelegten Turnuslänge</w:t>
      </w:r>
      <w:r w:rsidR="00CE2F05">
        <w:rPr>
          <w:rFonts w:cs="Arial"/>
          <w:szCs w:val="24"/>
        </w:rPr>
        <w:t>, beginnend mit der richterlichen Organisationseinheit gemäß Teil A I</w:t>
      </w:r>
      <w:r w:rsidRPr="00BF33FD">
        <w:rPr>
          <w:rFonts w:cs="Arial"/>
          <w:szCs w:val="24"/>
        </w:rPr>
        <w:t>. Die Verteilung nach dem in der Geschäftsverteilung bestimmten Turnus setzt sich nach</w:t>
      </w:r>
      <w:r>
        <w:rPr>
          <w:rFonts w:cs="Arial"/>
          <w:szCs w:val="24"/>
        </w:rPr>
        <w:t xml:space="preserve"> jeder</w:t>
      </w:r>
      <w:r w:rsidR="00CE2F05">
        <w:rPr>
          <w:rFonts w:cs="Arial"/>
          <w:szCs w:val="24"/>
        </w:rPr>
        <w:t xml:space="preserve"> vollen</w:t>
      </w:r>
      <w:r w:rsidRPr="00BF33FD">
        <w:rPr>
          <w:rFonts w:cs="Arial"/>
          <w:szCs w:val="24"/>
        </w:rPr>
        <w:t xml:space="preserve"> Turnusabsolvierung fort.</w:t>
      </w:r>
    </w:p>
    <w:p w14:paraId="101C737E" w14:textId="77777777" w:rsidR="008F0317" w:rsidRDefault="008F0317" w:rsidP="008F0317">
      <w:pPr>
        <w:rPr>
          <w:rFonts w:cs="Arial"/>
          <w:szCs w:val="24"/>
        </w:rPr>
      </w:pPr>
      <w:r w:rsidRPr="00655CFA">
        <w:rPr>
          <w:rFonts w:cs="Arial"/>
          <w:szCs w:val="24"/>
        </w:rPr>
        <w:t xml:space="preserve">Die Eingangsgeschäftsstelle darf Neueinträge nicht unmittelbar vom Einreicher entgegennehmen. Alle in Papier eingehenden Neueingänge – auch wenn sie bei anderen </w:t>
      </w:r>
      <w:r>
        <w:rPr>
          <w:rFonts w:cs="Arial"/>
          <w:szCs w:val="24"/>
        </w:rPr>
        <w:t>Stellen eingehen – sind</w:t>
      </w:r>
      <w:r w:rsidRPr="00655CFA">
        <w:rPr>
          <w:rFonts w:cs="Arial"/>
          <w:szCs w:val="24"/>
        </w:rPr>
        <w:t xml:space="preserve"> der Scanstelle zu übergeben</w:t>
      </w:r>
      <w:r>
        <w:rPr>
          <w:rFonts w:cs="Arial"/>
          <w:szCs w:val="24"/>
        </w:rPr>
        <w:t>.</w:t>
      </w:r>
      <w:r w:rsidRPr="00655CFA">
        <w:rPr>
          <w:rFonts w:cs="Arial"/>
          <w:szCs w:val="24"/>
        </w:rPr>
        <w:t xml:space="preserve"> </w:t>
      </w:r>
    </w:p>
    <w:p w14:paraId="2E8765C4" w14:textId="77777777" w:rsidR="008F0317" w:rsidRPr="00655CFA" w:rsidRDefault="008F0317" w:rsidP="008F0317">
      <w:pPr>
        <w:rPr>
          <w:rFonts w:cs="Arial"/>
          <w:szCs w:val="24"/>
        </w:rPr>
      </w:pPr>
      <w:r w:rsidRPr="00655CFA">
        <w:rPr>
          <w:rFonts w:cs="Arial"/>
          <w:szCs w:val="24"/>
        </w:rPr>
        <w:t>Als Eilsachen (Arr</w:t>
      </w:r>
      <w:r>
        <w:rPr>
          <w:rFonts w:cs="Arial"/>
          <w:szCs w:val="24"/>
        </w:rPr>
        <w:t xml:space="preserve">este, </w:t>
      </w:r>
      <w:r w:rsidRPr="00655CFA">
        <w:rPr>
          <w:rFonts w:cs="Arial"/>
          <w:szCs w:val="24"/>
        </w:rPr>
        <w:t>einstweilige</w:t>
      </w:r>
      <w:r>
        <w:rPr>
          <w:rFonts w:cs="Arial"/>
          <w:szCs w:val="24"/>
        </w:rPr>
        <w:t xml:space="preserve"> Anordnungen</w:t>
      </w:r>
      <w:r w:rsidRPr="00655CFA">
        <w:rPr>
          <w:rFonts w:cs="Arial"/>
          <w:szCs w:val="24"/>
        </w:rPr>
        <w:t>) erkennbare Neueingänge werden, gleich ob sie über die Scanstelle oder direkt zur Eingangsgeschäftsstelle gelangt sind, von dieser unabhängig von der Eint</w:t>
      </w:r>
      <w:r>
        <w:rPr>
          <w:rFonts w:cs="Arial"/>
          <w:szCs w:val="24"/>
        </w:rPr>
        <w:t>ragung sonstiger Tageseingänge</w:t>
      </w:r>
      <w:r w:rsidRPr="00655CFA">
        <w:rPr>
          <w:rFonts w:cs="Arial"/>
          <w:szCs w:val="24"/>
        </w:rPr>
        <w:t xml:space="preserve"> </w:t>
      </w:r>
      <w:r w:rsidRPr="0092131A">
        <w:rPr>
          <w:rFonts w:cs="Arial"/>
          <w:b/>
          <w:szCs w:val="24"/>
        </w:rPr>
        <w:t>sofort</w:t>
      </w:r>
      <w:r>
        <w:rPr>
          <w:rFonts w:cs="Arial"/>
          <w:szCs w:val="24"/>
        </w:rPr>
        <w:t xml:space="preserve"> unter Beachtung bestehender Vorstücke</w:t>
      </w:r>
      <w:r w:rsidRPr="00655CFA">
        <w:rPr>
          <w:rFonts w:cs="Arial"/>
          <w:szCs w:val="24"/>
        </w:rPr>
        <w:t xml:space="preserve"> nach dem Turnus zugeteilt.</w:t>
      </w:r>
    </w:p>
    <w:p w14:paraId="1C635A90" w14:textId="77777777" w:rsidR="008F0317" w:rsidRDefault="008F0317" w:rsidP="008F0317">
      <w:pPr>
        <w:rPr>
          <w:rFonts w:cs="Arial"/>
          <w:b/>
          <w:bCs/>
          <w:szCs w:val="24"/>
        </w:rPr>
      </w:pPr>
    </w:p>
    <w:p w14:paraId="1B57E480" w14:textId="116CF799" w:rsidR="008F0317" w:rsidRPr="008F0317" w:rsidRDefault="008F0317" w:rsidP="008F0317">
      <w:pPr>
        <w:rPr>
          <w:rFonts w:cs="Arial"/>
          <w:b/>
          <w:bCs/>
          <w:szCs w:val="24"/>
        </w:rPr>
      </w:pPr>
      <w:r w:rsidRPr="008F0317">
        <w:rPr>
          <w:rFonts w:cs="Arial"/>
          <w:b/>
          <w:bCs/>
          <w:szCs w:val="24"/>
        </w:rPr>
        <w:t>4.</w:t>
      </w:r>
    </w:p>
    <w:p w14:paraId="518D1B12" w14:textId="4CDA1DE1" w:rsidR="007637F4" w:rsidRDefault="008F0317" w:rsidP="008F0317">
      <w:pPr>
        <w:rPr>
          <w:rFonts w:cs="Arial"/>
          <w:szCs w:val="24"/>
        </w:rPr>
      </w:pPr>
      <w:r>
        <w:rPr>
          <w:rFonts w:cs="Arial"/>
          <w:szCs w:val="24"/>
        </w:rPr>
        <w:t>Abweichend vom Turnus ist in Familiensachen vorrangig</w:t>
      </w:r>
      <w:r w:rsidRPr="0033034F">
        <w:rPr>
          <w:rFonts w:cs="Arial"/>
          <w:szCs w:val="24"/>
        </w:rPr>
        <w:t xml:space="preserve"> die</w:t>
      </w:r>
      <w:r>
        <w:rPr>
          <w:rFonts w:cs="Arial"/>
          <w:szCs w:val="24"/>
        </w:rPr>
        <w:t>jenige</w:t>
      </w:r>
      <w:r w:rsidRPr="0033034F">
        <w:rPr>
          <w:rFonts w:cs="Arial"/>
          <w:szCs w:val="24"/>
        </w:rPr>
        <w:t xml:space="preserve"> richterliche Organisationseinheit</w:t>
      </w:r>
      <w:r>
        <w:rPr>
          <w:rFonts w:cs="Arial"/>
          <w:szCs w:val="24"/>
        </w:rPr>
        <w:t xml:space="preserve"> zuständig</w:t>
      </w:r>
      <w:r w:rsidRPr="0033034F">
        <w:rPr>
          <w:rFonts w:cs="Arial"/>
          <w:szCs w:val="24"/>
        </w:rPr>
        <w:t>, welche ein Vorstück bearbeitet hat oder bearbeitet.</w:t>
      </w:r>
      <w:r w:rsidR="00625615">
        <w:rPr>
          <w:rFonts w:cs="Arial"/>
          <w:szCs w:val="24"/>
        </w:rPr>
        <w:t xml:space="preserve"> Maßgeblich für die Zuordnung eines Vorstücks zu einer richterlichen Ordnungseinheit ist grundsätzlich die unter</w:t>
      </w:r>
      <w:r w:rsidR="00FE48BC">
        <w:rPr>
          <w:rFonts w:cs="Arial"/>
          <w:szCs w:val="24"/>
        </w:rPr>
        <w:t xml:space="preserve"> Teil</w:t>
      </w:r>
      <w:r w:rsidR="00625615">
        <w:rPr>
          <w:rFonts w:cs="Arial"/>
          <w:szCs w:val="24"/>
        </w:rPr>
        <w:t xml:space="preserve"> A. I. bis III. Ziffern 2 bis 4 jeweils getroffene Buchstabenverteilung.</w:t>
      </w:r>
      <w:r>
        <w:rPr>
          <w:rFonts w:cs="Arial"/>
          <w:szCs w:val="24"/>
        </w:rPr>
        <w:t xml:space="preserve"> </w:t>
      </w:r>
      <w:r w:rsidR="007637F4">
        <w:rPr>
          <w:rFonts w:cs="Arial"/>
          <w:szCs w:val="24"/>
        </w:rPr>
        <w:t>Sollten</w:t>
      </w:r>
      <w:r w:rsidR="00625615">
        <w:rPr>
          <w:rFonts w:cs="Arial"/>
          <w:szCs w:val="24"/>
        </w:rPr>
        <w:t xml:space="preserve"> ausnahmsweise</w:t>
      </w:r>
      <w:r w:rsidR="007637F4">
        <w:rPr>
          <w:rFonts w:cs="Arial"/>
          <w:szCs w:val="24"/>
        </w:rPr>
        <w:t xml:space="preserve"> Vorstücke in verschiedenen richterlichen Organisationseinheiten </w:t>
      </w:r>
      <w:r w:rsidR="00625615">
        <w:rPr>
          <w:rFonts w:cs="Arial"/>
          <w:szCs w:val="24"/>
        </w:rPr>
        <w:t>bestehen</w:t>
      </w:r>
      <w:r w:rsidR="007637F4">
        <w:rPr>
          <w:rFonts w:cs="Arial"/>
          <w:szCs w:val="24"/>
        </w:rPr>
        <w:t>, so gilt als für die Turnusabweichung maßgebliches Vorstück vorrangig ein noch anhängiges Verfahren, im Übrigen das jüngste nicht mehr anhängige Verfahren.</w:t>
      </w:r>
      <w:r w:rsidR="00625615">
        <w:rPr>
          <w:rFonts w:cs="Arial"/>
          <w:szCs w:val="24"/>
        </w:rPr>
        <w:t xml:space="preserve"> </w:t>
      </w:r>
    </w:p>
    <w:p w14:paraId="15E5C33E" w14:textId="2D545F6D" w:rsidR="008F0317" w:rsidRDefault="008F0317" w:rsidP="008F0317">
      <w:pPr>
        <w:rPr>
          <w:rFonts w:cs="Arial"/>
          <w:szCs w:val="24"/>
        </w:rPr>
      </w:pPr>
      <w:r>
        <w:rPr>
          <w:rFonts w:cs="Arial"/>
          <w:szCs w:val="24"/>
        </w:rPr>
        <w:t>Ein Vorstück liegt vor, wenn der Personenkreis (ein oder mehrere Beteiligte) eines früheren Verfahrens betroffen ist. Derselbe Personenkreis liegt in der Regel vor, wenn die neue Sache die an einem früheren Verfahren beteiligten Ehegatten, Eltern, Kinder, sonstige zum Umgang berechtigte Personen oder Lebenspartner betrifft.</w:t>
      </w:r>
    </w:p>
    <w:p w14:paraId="2A7FD29A" w14:textId="77777777" w:rsidR="008F0317" w:rsidRPr="0033034F" w:rsidRDefault="008F0317" w:rsidP="008F0317">
      <w:pPr>
        <w:rPr>
          <w:rFonts w:cs="Arial"/>
          <w:szCs w:val="24"/>
        </w:rPr>
      </w:pPr>
      <w:r w:rsidRPr="0033034F">
        <w:rPr>
          <w:rFonts w:cs="Arial"/>
          <w:szCs w:val="24"/>
        </w:rPr>
        <w:t xml:space="preserve">Vorstücke bleiben jedoch für die Geschäftsverteilung unberücksichtigt und führen somit nicht zu einer </w:t>
      </w:r>
      <w:r>
        <w:rPr>
          <w:rFonts w:cs="Arial"/>
          <w:szCs w:val="24"/>
        </w:rPr>
        <w:t xml:space="preserve">vom Turnus </w:t>
      </w:r>
      <w:r w:rsidRPr="0033034F">
        <w:rPr>
          <w:rFonts w:cs="Arial"/>
          <w:szCs w:val="24"/>
        </w:rPr>
        <w:t>abweichenden Zust</w:t>
      </w:r>
      <w:r>
        <w:rPr>
          <w:rFonts w:cs="Arial"/>
          <w:szCs w:val="24"/>
        </w:rPr>
        <w:t>ändigkeit, wenn sie innerhalb der letzten 2 Jahre</w:t>
      </w:r>
      <w:r w:rsidRPr="0033034F">
        <w:rPr>
          <w:rFonts w:cs="Arial"/>
          <w:szCs w:val="24"/>
        </w:rPr>
        <w:t xml:space="preserve"> abgeschlossen waren. Als abge</w:t>
      </w:r>
      <w:r>
        <w:rPr>
          <w:rFonts w:cs="Arial"/>
          <w:szCs w:val="24"/>
        </w:rPr>
        <w:t>schlossen</w:t>
      </w:r>
      <w:r w:rsidRPr="0033034F">
        <w:rPr>
          <w:rFonts w:cs="Arial"/>
          <w:szCs w:val="24"/>
        </w:rPr>
        <w:t xml:space="preserve"> gilt ein Verfahren, das durch gerichtliche Entscheidung instanzbeendend entschieden worden ist oder das sich anderweitig (insbesondere durch Antragsrücknahme oder Vergleich) erledigt hat. </w:t>
      </w:r>
    </w:p>
    <w:p w14:paraId="04BF36D0" w14:textId="77F6B9F8" w:rsidR="008F0317" w:rsidRDefault="008F0317" w:rsidP="008F0317">
      <w:pPr>
        <w:rPr>
          <w:rFonts w:cs="Arial"/>
          <w:szCs w:val="24"/>
        </w:rPr>
      </w:pPr>
      <w:r w:rsidRPr="0033034F">
        <w:rPr>
          <w:rFonts w:cs="Arial"/>
          <w:szCs w:val="24"/>
        </w:rPr>
        <w:lastRenderedPageBreak/>
        <w:t xml:space="preserve">Einstweilige Anordnungsverfahren, in denen eine Entscheidung ohne mündliche Verhandlung ergangen ist, gelten, sofern nicht die Durchführung einer mündlichen Verhandlung beantragt worden ist, nach Ablauf von drei Monaten ab Erlass der Entscheidung als abgeschlossen. </w:t>
      </w:r>
    </w:p>
    <w:p w14:paraId="36A68D60" w14:textId="77777777" w:rsidR="008F0317" w:rsidRDefault="008F0317" w:rsidP="008F0317">
      <w:pPr>
        <w:rPr>
          <w:rFonts w:cs="Arial"/>
          <w:szCs w:val="24"/>
        </w:rPr>
      </w:pPr>
      <w:r w:rsidRPr="00655CFA">
        <w:rPr>
          <w:rFonts w:cs="Arial"/>
          <w:szCs w:val="24"/>
        </w:rPr>
        <w:t>Die Zuteilung eines Verf</w:t>
      </w:r>
      <w:r>
        <w:rPr>
          <w:rFonts w:cs="Arial"/>
          <w:szCs w:val="24"/>
        </w:rPr>
        <w:t>ahrens aufgrund des Bestehens eines Vorstücks</w:t>
      </w:r>
      <w:r w:rsidRPr="00655CFA">
        <w:rPr>
          <w:rFonts w:cs="Arial"/>
          <w:szCs w:val="24"/>
        </w:rPr>
        <w:t xml:space="preserve"> ist bei der weiteren Zuteilung im Turnus wie ein Neueingang zu berücksichtigen.</w:t>
      </w:r>
    </w:p>
    <w:p w14:paraId="2E8A5E1D" w14:textId="77777777" w:rsidR="008F0317" w:rsidRDefault="008F0317" w:rsidP="008F0317">
      <w:pPr>
        <w:rPr>
          <w:rFonts w:cs="Arial"/>
          <w:szCs w:val="24"/>
        </w:rPr>
      </w:pPr>
      <w:r>
        <w:rPr>
          <w:rFonts w:cs="Arial"/>
          <w:szCs w:val="24"/>
        </w:rPr>
        <w:t>Boni wegen der Zuteilung nach bestehenden Vorstücken</w:t>
      </w:r>
      <w:r w:rsidRPr="00655CFA">
        <w:rPr>
          <w:rFonts w:cs="Arial"/>
          <w:szCs w:val="24"/>
        </w:rPr>
        <w:t xml:space="preserve"> stehen weiteren Zuteilungen im Turnus solange entge</w:t>
      </w:r>
      <w:r>
        <w:rPr>
          <w:rFonts w:cs="Arial"/>
          <w:szCs w:val="24"/>
        </w:rPr>
        <w:t>gen, bis die anderen richterlichen Organisationseinheiten</w:t>
      </w:r>
      <w:r w:rsidRPr="00655CFA">
        <w:rPr>
          <w:rFonts w:cs="Arial"/>
          <w:szCs w:val="24"/>
        </w:rPr>
        <w:t xml:space="preserve"> den gleichen Stand erreicht haben.  </w:t>
      </w:r>
    </w:p>
    <w:p w14:paraId="7A07F99A" w14:textId="77777777" w:rsidR="00AB7F08" w:rsidRDefault="00AB7F08" w:rsidP="008F0317">
      <w:pPr>
        <w:rPr>
          <w:rFonts w:cs="Arial"/>
          <w:b/>
          <w:bCs/>
          <w:szCs w:val="24"/>
        </w:rPr>
      </w:pPr>
    </w:p>
    <w:p w14:paraId="0D4947E5" w14:textId="3BE9239C" w:rsidR="008F0317" w:rsidRPr="008F0317" w:rsidRDefault="008F0317" w:rsidP="008F0317">
      <w:pPr>
        <w:rPr>
          <w:rFonts w:cs="Arial"/>
          <w:b/>
          <w:bCs/>
          <w:szCs w:val="24"/>
        </w:rPr>
      </w:pPr>
      <w:r w:rsidRPr="008F0317">
        <w:rPr>
          <w:rFonts w:cs="Arial"/>
          <w:b/>
          <w:bCs/>
          <w:szCs w:val="24"/>
        </w:rPr>
        <w:t>5.</w:t>
      </w:r>
    </w:p>
    <w:p w14:paraId="4F57C8FF" w14:textId="77777777" w:rsidR="008F0317" w:rsidRDefault="008F0317" w:rsidP="008F0317">
      <w:pPr>
        <w:rPr>
          <w:rFonts w:cs="Arial"/>
          <w:szCs w:val="24"/>
        </w:rPr>
      </w:pPr>
      <w:r w:rsidRPr="00655CFA">
        <w:rPr>
          <w:rFonts w:cs="Arial"/>
          <w:szCs w:val="24"/>
        </w:rPr>
        <w:t>Bei Zuständigkeitsstrei</w:t>
      </w:r>
      <w:r>
        <w:rPr>
          <w:rFonts w:cs="Arial"/>
          <w:szCs w:val="24"/>
        </w:rPr>
        <w:t>tigkeiten zwischen der richterlichen Organisationseinheit</w:t>
      </w:r>
      <w:r w:rsidRPr="00655CFA">
        <w:rPr>
          <w:rFonts w:cs="Arial"/>
          <w:szCs w:val="24"/>
        </w:rPr>
        <w:t xml:space="preserve"> des Familiengericht</w:t>
      </w:r>
      <w:r>
        <w:rPr>
          <w:rFonts w:cs="Arial"/>
          <w:szCs w:val="24"/>
        </w:rPr>
        <w:t>s und</w:t>
      </w:r>
      <w:r w:rsidRPr="00655CFA">
        <w:rPr>
          <w:rFonts w:cs="Arial"/>
          <w:szCs w:val="24"/>
        </w:rPr>
        <w:t xml:space="preserve"> einer anderen </w:t>
      </w:r>
      <w:r>
        <w:rPr>
          <w:rFonts w:cs="Arial"/>
          <w:szCs w:val="24"/>
        </w:rPr>
        <w:t>Organisationseinheit des Familiengerichts Kempen oder einem anderen Gericht</w:t>
      </w:r>
      <w:r w:rsidRPr="00655CFA">
        <w:rPr>
          <w:rFonts w:cs="Arial"/>
          <w:szCs w:val="24"/>
        </w:rPr>
        <w:t xml:space="preserve"> bleibt die Zuständigkeit der zunächst mit der Sach</w:t>
      </w:r>
      <w:r>
        <w:rPr>
          <w:rFonts w:cs="Arial"/>
          <w:szCs w:val="24"/>
        </w:rPr>
        <w:t>e befassten richterlichen Organisationseinheit bestehen, soweit die andere Organisationseinheit oder das andere Gericht die Sache nicht übernommen hat.</w:t>
      </w:r>
    </w:p>
    <w:p w14:paraId="75C6D04D" w14:textId="77777777" w:rsidR="008F0317" w:rsidRDefault="008F0317" w:rsidP="008F0317">
      <w:pPr>
        <w:rPr>
          <w:rFonts w:cs="Arial"/>
          <w:szCs w:val="24"/>
        </w:rPr>
      </w:pPr>
      <w:r w:rsidRPr="00655CFA">
        <w:rPr>
          <w:rFonts w:cs="Arial"/>
          <w:szCs w:val="24"/>
        </w:rPr>
        <w:t>Ein zurückverwie</w:t>
      </w:r>
      <w:r>
        <w:rPr>
          <w:rFonts w:cs="Arial"/>
          <w:szCs w:val="24"/>
        </w:rPr>
        <w:t>senes Verfahren bleibt ebenso</w:t>
      </w:r>
      <w:r w:rsidRPr="00655CFA">
        <w:rPr>
          <w:rFonts w:cs="Arial"/>
          <w:szCs w:val="24"/>
        </w:rPr>
        <w:t xml:space="preserve"> unberücksichtigt</w:t>
      </w:r>
      <w:r>
        <w:rPr>
          <w:rFonts w:cs="Arial"/>
          <w:szCs w:val="24"/>
        </w:rPr>
        <w:t xml:space="preserve"> und kehrt in die ursprüngliche richterliche Organisationseinheit zurück. Besteht diese nicht mehr</w:t>
      </w:r>
      <w:r w:rsidRPr="00655CFA">
        <w:rPr>
          <w:rFonts w:cs="Arial"/>
          <w:szCs w:val="24"/>
        </w:rPr>
        <w:t>, so gilt die Sache als Neueingang</w:t>
      </w:r>
      <w:r>
        <w:rPr>
          <w:rFonts w:cs="Arial"/>
          <w:szCs w:val="24"/>
        </w:rPr>
        <w:t xml:space="preserve"> im Turnus</w:t>
      </w:r>
      <w:r w:rsidRPr="00655CFA">
        <w:rPr>
          <w:rFonts w:cs="Arial"/>
          <w:szCs w:val="24"/>
        </w:rPr>
        <w:t>.</w:t>
      </w:r>
    </w:p>
    <w:p w14:paraId="48D09012" w14:textId="77777777" w:rsidR="00AB7F08" w:rsidRDefault="008F0317" w:rsidP="008F0317">
      <w:pPr>
        <w:rPr>
          <w:rFonts w:cs="Arial"/>
          <w:b/>
          <w:bCs/>
          <w:szCs w:val="24"/>
        </w:rPr>
      </w:pPr>
      <w:r w:rsidRPr="008F0317">
        <w:rPr>
          <w:rFonts w:cs="Arial"/>
          <w:b/>
          <w:bCs/>
          <w:szCs w:val="24"/>
        </w:rPr>
        <w:t xml:space="preserve"> </w:t>
      </w:r>
    </w:p>
    <w:p w14:paraId="673208DD" w14:textId="1EFF724C" w:rsidR="008F0317" w:rsidRPr="008F0317" w:rsidRDefault="008F0317" w:rsidP="008F0317">
      <w:pPr>
        <w:rPr>
          <w:rFonts w:cs="Arial"/>
          <w:b/>
          <w:bCs/>
          <w:szCs w:val="24"/>
        </w:rPr>
      </w:pPr>
      <w:r w:rsidRPr="008F0317">
        <w:rPr>
          <w:rFonts w:cs="Arial"/>
          <w:b/>
          <w:bCs/>
          <w:szCs w:val="24"/>
        </w:rPr>
        <w:t>6.</w:t>
      </w:r>
    </w:p>
    <w:p w14:paraId="058AFFE6" w14:textId="77777777" w:rsidR="008F0317" w:rsidRPr="00655CFA" w:rsidRDefault="008F0317" w:rsidP="008F0317">
      <w:pPr>
        <w:rPr>
          <w:rFonts w:cs="Arial"/>
          <w:szCs w:val="24"/>
        </w:rPr>
      </w:pPr>
      <w:r w:rsidRPr="00655CFA">
        <w:rPr>
          <w:rFonts w:cs="Arial"/>
          <w:szCs w:val="24"/>
        </w:rPr>
        <w:t>Verfahren, die wegen erfolgreicher Ablehnung eines Richters wegen der Besorgnis der Befangenheit übernommen werden, werden für die übernehmende Abteilung auf den T</w:t>
      </w:r>
      <w:r>
        <w:rPr>
          <w:rFonts w:cs="Arial"/>
          <w:szCs w:val="24"/>
        </w:rPr>
        <w:t>urnus angerechnet.</w:t>
      </w:r>
    </w:p>
    <w:p w14:paraId="5543DF47" w14:textId="77777777" w:rsidR="00AB7F08" w:rsidRDefault="00AB7F08" w:rsidP="008F0317">
      <w:pPr>
        <w:rPr>
          <w:rFonts w:cs="Arial"/>
          <w:b/>
          <w:bCs/>
          <w:szCs w:val="24"/>
        </w:rPr>
      </w:pPr>
    </w:p>
    <w:p w14:paraId="4087C677" w14:textId="0433E0CE" w:rsidR="008F0317" w:rsidRPr="008F0317" w:rsidRDefault="008F0317" w:rsidP="008F0317">
      <w:pPr>
        <w:rPr>
          <w:rFonts w:cs="Arial"/>
          <w:b/>
          <w:bCs/>
          <w:szCs w:val="24"/>
        </w:rPr>
      </w:pPr>
      <w:r w:rsidRPr="008F0317">
        <w:rPr>
          <w:rFonts w:cs="Arial"/>
          <w:b/>
          <w:bCs/>
          <w:szCs w:val="24"/>
        </w:rPr>
        <w:t>7.</w:t>
      </w:r>
    </w:p>
    <w:p w14:paraId="33D587A4" w14:textId="22286DA9" w:rsidR="008F0317" w:rsidRPr="006C31FD" w:rsidRDefault="008F0317" w:rsidP="008F0317">
      <w:pPr>
        <w:rPr>
          <w:rFonts w:cs="Arial"/>
          <w:b/>
          <w:szCs w:val="24"/>
          <w:u w:val="single"/>
        </w:rPr>
      </w:pPr>
      <w:r w:rsidRPr="00655CFA">
        <w:rPr>
          <w:rFonts w:cs="Arial"/>
          <w:szCs w:val="24"/>
        </w:rPr>
        <w:t>Familiensachen in originärer Rechtspflegerzuständigkeit, die vom Rechtspfleger dem Richter gem. § 5 RpflG vorgelegt werden, sind als Neueingang in den Turnus einzustellen</w:t>
      </w:r>
    </w:p>
    <w:p w14:paraId="61E5CD75" w14:textId="77777777" w:rsidR="00AB7F08" w:rsidRDefault="00AB7F08" w:rsidP="008F0317">
      <w:pPr>
        <w:rPr>
          <w:rFonts w:cs="Arial"/>
          <w:b/>
          <w:bCs/>
          <w:szCs w:val="24"/>
        </w:rPr>
      </w:pPr>
    </w:p>
    <w:p w14:paraId="21C17233" w14:textId="27D99996" w:rsidR="008F0317" w:rsidRPr="008F0317" w:rsidRDefault="008F0317" w:rsidP="008F0317">
      <w:pPr>
        <w:rPr>
          <w:rFonts w:cs="Arial"/>
          <w:b/>
          <w:bCs/>
          <w:szCs w:val="24"/>
        </w:rPr>
      </w:pPr>
      <w:r w:rsidRPr="008F0317">
        <w:rPr>
          <w:rFonts w:cs="Arial"/>
          <w:b/>
          <w:bCs/>
          <w:szCs w:val="24"/>
        </w:rPr>
        <w:t>8.</w:t>
      </w:r>
    </w:p>
    <w:p w14:paraId="1546DD48" w14:textId="77777777" w:rsidR="008F0317" w:rsidRDefault="008F0317" w:rsidP="008F0317">
      <w:r>
        <w:rPr>
          <w:rFonts w:cs="Arial"/>
          <w:szCs w:val="24"/>
        </w:rPr>
        <w:t>Eine irrtümliche fehlerhafte Zuteilung einer Sache berührt die Zuteilung im Übrigen nicht.</w:t>
      </w:r>
    </w:p>
    <w:p w14:paraId="4C52BFEB" w14:textId="77777777" w:rsidR="00CD763B" w:rsidRDefault="00CD763B" w:rsidP="00CD763B">
      <w:pPr>
        <w:pStyle w:val="Default"/>
        <w:spacing w:line="360" w:lineRule="auto"/>
      </w:pPr>
    </w:p>
    <w:p w14:paraId="1D9970EA" w14:textId="77777777" w:rsidR="00BB0AA2" w:rsidRPr="00CD763B" w:rsidRDefault="00BB0AA2" w:rsidP="007020CD">
      <w:pPr>
        <w:pStyle w:val="berschrift1"/>
      </w:pPr>
      <w:r w:rsidRPr="00CD763B">
        <w:lastRenderedPageBreak/>
        <w:t>III.</w:t>
      </w:r>
      <w:r w:rsidR="00CD763B" w:rsidRPr="00CD763B">
        <w:t xml:space="preserve"> Angelegenheiten der freiwilligen Gerichtsbarkeit </w:t>
      </w:r>
      <w:r w:rsidRPr="00CD763B">
        <w:t xml:space="preserve"> </w:t>
      </w:r>
    </w:p>
    <w:p w14:paraId="228D92FB" w14:textId="77777777" w:rsidR="00CD763B" w:rsidRDefault="00CD763B" w:rsidP="00BB0AA2"/>
    <w:p w14:paraId="2C4C7616" w14:textId="05DBF9C0" w:rsidR="00BB0AA2" w:rsidRDefault="00CE2F05" w:rsidP="00BB0AA2">
      <w:r>
        <w:t>Soweit in</w:t>
      </w:r>
      <w:r w:rsidR="00BB0AA2" w:rsidRPr="004525DD">
        <w:t xml:space="preserve"> Angelegenheiten der </w:t>
      </w:r>
      <w:r w:rsidR="00BB0AA2" w:rsidRPr="00CD763B">
        <w:t>freiwilligen Gerichtsbarkeit</w:t>
      </w:r>
      <w:r>
        <w:t xml:space="preserve"> nach Buchstaben erfolgt,</w:t>
      </w:r>
      <w:r w:rsidR="00BB0AA2" w:rsidRPr="00CD763B">
        <w:t xml:space="preserve"> </w:t>
      </w:r>
      <w:r w:rsidR="00BB0AA2" w:rsidRPr="004525DD">
        <w:t>gelten die Bestimmungen unter I. sinngemäß. Bei einer Neuverteilung der Geschäfte gehen bereits anhängige Sachen in die neue Abteilu</w:t>
      </w:r>
      <w:r w:rsidR="00CD763B">
        <w:t>ng über, soweit nichts anderes bestimmt ist.</w:t>
      </w:r>
    </w:p>
    <w:p w14:paraId="0C5AE7BD" w14:textId="77777777" w:rsidR="00CD763B" w:rsidRDefault="00CD763B" w:rsidP="00BB0AA2"/>
    <w:p w14:paraId="1678E48D" w14:textId="77777777" w:rsidR="00CD763B" w:rsidRDefault="00CD763B" w:rsidP="007020CD">
      <w:pPr>
        <w:pStyle w:val="berschrift1"/>
      </w:pPr>
      <w:r w:rsidRPr="00CD763B">
        <w:t>IV. Straf- und Bußgeldsachen</w:t>
      </w:r>
    </w:p>
    <w:p w14:paraId="36E4B31D" w14:textId="77777777" w:rsidR="00CD763B" w:rsidRPr="00CD763B" w:rsidRDefault="00CD763B" w:rsidP="00CD763B"/>
    <w:p w14:paraId="7EB83AB8" w14:textId="77777777" w:rsidR="00CD763B" w:rsidRPr="004525DD" w:rsidRDefault="00CD763B" w:rsidP="00CD763B">
      <w:pPr>
        <w:pStyle w:val="Default"/>
        <w:spacing w:line="360" w:lineRule="auto"/>
      </w:pPr>
      <w:r w:rsidRPr="004525DD">
        <w:rPr>
          <w:b/>
          <w:bCs/>
        </w:rPr>
        <w:t xml:space="preserve">1. </w:t>
      </w:r>
    </w:p>
    <w:p w14:paraId="7CB1A737" w14:textId="77777777" w:rsidR="00CD763B" w:rsidRPr="004525DD" w:rsidRDefault="00CD763B" w:rsidP="00CD763B">
      <w:pPr>
        <w:pStyle w:val="Default"/>
        <w:spacing w:line="360" w:lineRule="auto"/>
        <w:jc w:val="both"/>
      </w:pPr>
      <w:r w:rsidRPr="004525DD">
        <w:t>Die Zuständigkeit in Straf- und Bußgeldsachen richtet sich nach dem Anfangsbuchstaben des Beschuldigten (Betroffenen) im Zeitpunkt des Einganges der Sache. D</w:t>
      </w:r>
      <w:r>
        <w:t xml:space="preserve">ie in Teil B </w:t>
      </w:r>
      <w:r w:rsidRPr="004525DD">
        <w:t xml:space="preserve">I. 1. getroffenen Bestimmungen gelten entsprechend. </w:t>
      </w:r>
    </w:p>
    <w:p w14:paraId="4668EB48" w14:textId="77777777" w:rsidR="00CD763B" w:rsidRPr="004525DD" w:rsidRDefault="00CD763B" w:rsidP="00CD763B">
      <w:pPr>
        <w:pStyle w:val="Default"/>
        <w:spacing w:line="360" w:lineRule="auto"/>
        <w:jc w:val="both"/>
      </w:pPr>
      <w:r w:rsidRPr="004525DD">
        <w:t>Bei mehreren Beschuldigten (Betroffenen) ist der Name des Ältesten, bei Gleichaltrigen der mit dem im Alphabet früheren Buchstaben beginn</w:t>
      </w:r>
      <w:r>
        <w:t>ende Name maßgebend; später ein</w:t>
      </w:r>
      <w:r w:rsidRPr="004525DD">
        <w:t xml:space="preserve">tretende Änderungen berühren die einmal begründete Zuständigkeit der Abteilung nicht. </w:t>
      </w:r>
    </w:p>
    <w:p w14:paraId="4216FE33" w14:textId="77777777" w:rsidR="00CD763B" w:rsidRDefault="00CD763B" w:rsidP="00CD763B">
      <w:pPr>
        <w:pStyle w:val="Default"/>
        <w:spacing w:line="360" w:lineRule="auto"/>
        <w:jc w:val="both"/>
        <w:rPr>
          <w:b/>
          <w:bCs/>
        </w:rPr>
      </w:pPr>
    </w:p>
    <w:p w14:paraId="0722CA97" w14:textId="77777777" w:rsidR="00CD763B" w:rsidRPr="004525DD" w:rsidRDefault="00CD763B" w:rsidP="00CD763B">
      <w:pPr>
        <w:pStyle w:val="Default"/>
        <w:spacing w:line="360" w:lineRule="auto"/>
        <w:jc w:val="both"/>
      </w:pPr>
      <w:r w:rsidRPr="004525DD">
        <w:rPr>
          <w:b/>
          <w:bCs/>
        </w:rPr>
        <w:t xml:space="preserve">2. </w:t>
      </w:r>
    </w:p>
    <w:p w14:paraId="5CC2B116" w14:textId="77777777" w:rsidR="00CD763B" w:rsidRPr="004525DD" w:rsidRDefault="00CD763B" w:rsidP="00CD763B">
      <w:pPr>
        <w:pStyle w:val="Default"/>
        <w:spacing w:line="360" w:lineRule="auto"/>
        <w:jc w:val="both"/>
      </w:pPr>
      <w:r w:rsidRPr="004525DD">
        <w:t xml:space="preserve">Ist der Name des Beschuldigten oder Betroffenen nicht bekannt, so ist die Bezeichnung „unbekannt“ anstelle des Namens maßgebend. </w:t>
      </w:r>
    </w:p>
    <w:p w14:paraId="3410759B" w14:textId="77777777" w:rsidR="00CD763B" w:rsidRDefault="00CD763B" w:rsidP="00CD763B">
      <w:pPr>
        <w:pStyle w:val="Default"/>
        <w:spacing w:line="360" w:lineRule="auto"/>
        <w:jc w:val="both"/>
        <w:rPr>
          <w:b/>
          <w:bCs/>
        </w:rPr>
      </w:pPr>
    </w:p>
    <w:p w14:paraId="767C8243" w14:textId="77777777" w:rsidR="00CD763B" w:rsidRPr="004525DD" w:rsidRDefault="00CD763B" w:rsidP="00CD763B">
      <w:pPr>
        <w:pStyle w:val="Default"/>
        <w:spacing w:line="360" w:lineRule="auto"/>
        <w:jc w:val="both"/>
      </w:pPr>
      <w:r w:rsidRPr="004525DD">
        <w:rPr>
          <w:b/>
          <w:bCs/>
        </w:rPr>
        <w:t xml:space="preserve">3. </w:t>
      </w:r>
    </w:p>
    <w:p w14:paraId="219E4512" w14:textId="77777777" w:rsidR="00CD763B" w:rsidRPr="004525DD" w:rsidRDefault="00CD763B" w:rsidP="00CD763B">
      <w:pPr>
        <w:pStyle w:val="Default"/>
        <w:spacing w:line="360" w:lineRule="auto"/>
        <w:jc w:val="both"/>
      </w:pPr>
      <w:r w:rsidRPr="004525DD">
        <w:t xml:space="preserve">Bezüglich einer Verbindung bzw. Trennung von Verfahren gilt </w:t>
      </w:r>
      <w:r>
        <w:t>die in Teil B</w:t>
      </w:r>
      <w:r w:rsidRPr="004525DD">
        <w:t xml:space="preserve"> I. 6. getroffene Regelung entsprechend, soweit nicht § 103 Abs. 3 JGG eingreift. </w:t>
      </w:r>
    </w:p>
    <w:p w14:paraId="4FCC7969" w14:textId="77777777" w:rsidR="00CD763B" w:rsidRDefault="00CD763B" w:rsidP="00CD763B">
      <w:pPr>
        <w:pStyle w:val="Default"/>
        <w:spacing w:line="360" w:lineRule="auto"/>
        <w:jc w:val="both"/>
        <w:rPr>
          <w:b/>
          <w:bCs/>
        </w:rPr>
      </w:pPr>
    </w:p>
    <w:p w14:paraId="725AA1FC" w14:textId="77777777" w:rsidR="00CD763B" w:rsidRPr="004525DD" w:rsidRDefault="00CD763B" w:rsidP="00CD763B">
      <w:pPr>
        <w:pStyle w:val="Default"/>
        <w:spacing w:line="360" w:lineRule="auto"/>
        <w:jc w:val="both"/>
      </w:pPr>
      <w:r w:rsidRPr="004525DD">
        <w:rPr>
          <w:b/>
          <w:bCs/>
        </w:rPr>
        <w:t xml:space="preserve">4. </w:t>
      </w:r>
    </w:p>
    <w:p w14:paraId="1A052F85" w14:textId="77777777" w:rsidR="00CD763B" w:rsidRDefault="00CD763B" w:rsidP="00CD763B">
      <w:pPr>
        <w:pStyle w:val="Default"/>
        <w:spacing w:line="360" w:lineRule="auto"/>
        <w:jc w:val="both"/>
      </w:pPr>
      <w:r w:rsidRPr="004525DD">
        <w:t xml:space="preserve">Bei einer Neuverteilung der Geschäfte gehen bereits </w:t>
      </w:r>
      <w:r>
        <w:t>anhängige Sachen in die neue Ab</w:t>
      </w:r>
      <w:r w:rsidRPr="004525DD">
        <w:t>teilung über, sowe</w:t>
      </w:r>
      <w:r>
        <w:t>it nichts anderes bestimmt ist.</w:t>
      </w:r>
    </w:p>
    <w:p w14:paraId="53FCB53E" w14:textId="77777777" w:rsidR="00CD763B" w:rsidRDefault="00CD763B" w:rsidP="00CD763B">
      <w:pPr>
        <w:pStyle w:val="Default"/>
        <w:spacing w:line="360" w:lineRule="auto"/>
        <w:jc w:val="both"/>
      </w:pPr>
    </w:p>
    <w:p w14:paraId="20C1E0A5" w14:textId="77777777" w:rsidR="00CD763B" w:rsidRDefault="00CD763B" w:rsidP="007020CD">
      <w:pPr>
        <w:pStyle w:val="berschrift1"/>
      </w:pPr>
      <w:r w:rsidRPr="007020CD">
        <w:t>V. Bereitschaftsdienst und Zuständigkeitsstreit</w:t>
      </w:r>
    </w:p>
    <w:p w14:paraId="48D3DA9B" w14:textId="77777777" w:rsidR="007020CD" w:rsidRDefault="007020CD" w:rsidP="007020CD">
      <w:pPr>
        <w:rPr>
          <w:lang w:eastAsia="en-US"/>
        </w:rPr>
      </w:pPr>
    </w:p>
    <w:p w14:paraId="02763CC9" w14:textId="77777777" w:rsidR="007020CD" w:rsidRPr="007020CD" w:rsidRDefault="007020CD" w:rsidP="007020CD">
      <w:pPr>
        <w:rPr>
          <w:b/>
          <w:lang w:eastAsia="en-US"/>
        </w:rPr>
      </w:pPr>
      <w:r>
        <w:rPr>
          <w:b/>
          <w:lang w:eastAsia="en-US"/>
        </w:rPr>
        <w:t>1.</w:t>
      </w:r>
    </w:p>
    <w:p w14:paraId="0D06A1A5" w14:textId="77777777" w:rsidR="00CD763B" w:rsidRPr="004525DD" w:rsidRDefault="00CD763B" w:rsidP="00CD763B">
      <w:pPr>
        <w:pStyle w:val="Default"/>
        <w:spacing w:line="360" w:lineRule="auto"/>
      </w:pPr>
      <w:r w:rsidRPr="004525DD">
        <w:lastRenderedPageBreak/>
        <w:t>Gemäß der 7. Verordnung zur Änderung der Bereitschaftsdienst - VO - § 22c GVG des Landes Nordrhein-Westfalen vom 12.03.2020 nimmt</w:t>
      </w:r>
      <w:r>
        <w:t xml:space="preserve"> das Amtsgericht Krefeld die Ge</w:t>
      </w:r>
      <w:r w:rsidRPr="004525DD">
        <w:t xml:space="preserve">schäfte des richterlichen Bereitschaftsdienstes auch für das Amtsgericht Kempen wahr. </w:t>
      </w:r>
    </w:p>
    <w:p w14:paraId="5273FA61" w14:textId="4877C3B1" w:rsidR="00CD763B" w:rsidRPr="004525DD" w:rsidRDefault="00CD763B" w:rsidP="00CD763B">
      <w:pPr>
        <w:pStyle w:val="Default"/>
        <w:spacing w:line="360" w:lineRule="auto"/>
      </w:pPr>
      <w:r w:rsidRPr="004525DD">
        <w:t>Auf den Beschluss über den gemeinsamen Bereitschaftsdienst der Amtsgerichte im Landgerichts</w:t>
      </w:r>
      <w:r>
        <w:t>bezirk Krefeld für das Jahr 202</w:t>
      </w:r>
      <w:r w:rsidR="00D50296">
        <w:t>6</w:t>
      </w:r>
      <w:r w:rsidRPr="004525DD">
        <w:t xml:space="preserve"> - richterlicher Dienst -, den das Präsidium des Landgerichts Krefeld im Einvernehmen mit den Präsidien der Amtsgerichte Krefeld, Kempen und Nettetal </w:t>
      </w:r>
      <w:r w:rsidR="00A75727">
        <w:t xml:space="preserve">am </w:t>
      </w:r>
      <w:r w:rsidR="00BE3AD9">
        <w:t>19.12.2025</w:t>
      </w:r>
      <w:r w:rsidRPr="004525DD">
        <w:t xml:space="preserve"> gefasst hat, wird Bezug genommen. </w:t>
      </w:r>
    </w:p>
    <w:p w14:paraId="465937FD" w14:textId="77777777" w:rsidR="00CD763B" w:rsidRDefault="00CD763B" w:rsidP="00CD763B">
      <w:pPr>
        <w:pStyle w:val="Default"/>
        <w:spacing w:line="360" w:lineRule="auto"/>
        <w:jc w:val="center"/>
        <w:rPr>
          <w:b/>
          <w:bCs/>
        </w:rPr>
      </w:pPr>
    </w:p>
    <w:p w14:paraId="67C5D0E1" w14:textId="77777777" w:rsidR="00CD763B" w:rsidRPr="004525DD" w:rsidRDefault="00CD763B" w:rsidP="00CD763B">
      <w:pPr>
        <w:pStyle w:val="Default"/>
        <w:spacing w:line="360" w:lineRule="auto"/>
      </w:pPr>
      <w:r>
        <w:rPr>
          <w:b/>
          <w:bCs/>
        </w:rPr>
        <w:t>2.</w:t>
      </w:r>
    </w:p>
    <w:p w14:paraId="2AEB3E20" w14:textId="77777777" w:rsidR="00CD763B" w:rsidRPr="004525DD" w:rsidRDefault="00CD763B" w:rsidP="00CD763B">
      <w:pPr>
        <w:pStyle w:val="Default"/>
        <w:spacing w:line="360" w:lineRule="auto"/>
      </w:pPr>
      <w:r w:rsidRPr="004525DD">
        <w:t>Bei Meinungsverschiedenheiten und Zweifeln über die Zu</w:t>
      </w:r>
      <w:r>
        <w:t>ständigkeit im Einzelfalle ents</w:t>
      </w:r>
      <w:r w:rsidRPr="004525DD">
        <w:t xml:space="preserve">cheidet das Präsidium des Amtsgerichts. </w:t>
      </w:r>
    </w:p>
    <w:p w14:paraId="1DBB2B2B" w14:textId="77777777" w:rsidR="00CD763B" w:rsidRDefault="00CD763B" w:rsidP="00CD763B">
      <w:pPr>
        <w:pStyle w:val="Default"/>
        <w:spacing w:line="360" w:lineRule="auto"/>
      </w:pPr>
    </w:p>
    <w:p w14:paraId="3073C66C" w14:textId="77777777" w:rsidR="00CD763B" w:rsidRPr="004525DD" w:rsidRDefault="00CD763B" w:rsidP="00CD763B">
      <w:pPr>
        <w:pStyle w:val="Default"/>
        <w:spacing w:line="360" w:lineRule="auto"/>
      </w:pPr>
      <w:r w:rsidRPr="004525DD">
        <w:t>Der Richter der die Sache vorlegenden Abteilung hat u</w:t>
      </w:r>
      <w:r>
        <w:t>naufschiebbare richterliche Maß</w:t>
      </w:r>
      <w:r w:rsidRPr="004525DD">
        <w:t xml:space="preserve">nahmen ungeachtet der Zuständigkeitsfrage vorzunehmen. </w:t>
      </w:r>
    </w:p>
    <w:p w14:paraId="648FE0BE" w14:textId="77777777" w:rsidR="00CD763B" w:rsidRDefault="00CD763B" w:rsidP="00CD763B">
      <w:pPr>
        <w:pStyle w:val="Default"/>
        <w:spacing w:line="360" w:lineRule="auto"/>
      </w:pPr>
    </w:p>
    <w:p w14:paraId="7EADCC1C" w14:textId="4058D998" w:rsidR="00CD763B" w:rsidRPr="004525DD" w:rsidRDefault="00A75727" w:rsidP="00CD763B">
      <w:pPr>
        <w:pStyle w:val="Default"/>
        <w:spacing w:line="360" w:lineRule="auto"/>
      </w:pPr>
      <w:r>
        <w:t>Kempen,</w:t>
      </w:r>
      <w:r w:rsidR="00A2103C">
        <w:t xml:space="preserve"> 21.</w:t>
      </w:r>
      <w:r w:rsidR="00FC1383">
        <w:t>0</w:t>
      </w:r>
      <w:r w:rsidR="00BE542B">
        <w:t>9</w:t>
      </w:r>
      <w:r w:rsidR="00B11F76">
        <w:t>.</w:t>
      </w:r>
      <w:r w:rsidR="00CD763B">
        <w:t>202</w:t>
      </w:r>
      <w:r w:rsidR="00FC1383">
        <w:t>6</w:t>
      </w:r>
    </w:p>
    <w:p w14:paraId="6C7C4E5F" w14:textId="77777777" w:rsidR="00CD763B" w:rsidRPr="004525DD" w:rsidRDefault="00CD763B" w:rsidP="00CD763B">
      <w:pPr>
        <w:textAlignment w:val="baseline"/>
        <w:rPr>
          <w:rFonts w:cs="Arial"/>
          <w:szCs w:val="24"/>
        </w:rPr>
      </w:pPr>
      <w:r w:rsidRPr="004525DD">
        <w:rPr>
          <w:rFonts w:cs="Arial"/>
          <w:szCs w:val="24"/>
        </w:rPr>
        <w:t>Das Präsidium des Amtsgerichts</w:t>
      </w:r>
    </w:p>
    <w:p w14:paraId="77D78A9E" w14:textId="77777777" w:rsidR="00CD763B" w:rsidRDefault="00CD763B" w:rsidP="00CD763B">
      <w:pPr>
        <w:rPr>
          <w:rFonts w:cs="Arial"/>
          <w:szCs w:val="24"/>
        </w:rPr>
      </w:pPr>
    </w:p>
    <w:p w14:paraId="22EDD632" w14:textId="77777777" w:rsidR="00CD763B" w:rsidRDefault="00CD763B" w:rsidP="00CD763B">
      <w:pPr>
        <w:rPr>
          <w:rFonts w:cs="Arial"/>
          <w:szCs w:val="24"/>
        </w:rPr>
      </w:pPr>
    </w:p>
    <w:p w14:paraId="193F0D50" w14:textId="77777777" w:rsidR="00CD763B" w:rsidRDefault="00CD763B" w:rsidP="00CD763B">
      <w:pPr>
        <w:rPr>
          <w:rFonts w:cs="Arial"/>
          <w:szCs w:val="24"/>
        </w:rPr>
      </w:pPr>
      <w:r>
        <w:rPr>
          <w:rFonts w:cs="Arial"/>
          <w:szCs w:val="24"/>
        </w:rPr>
        <w:t>Dr. Wermeckes</w:t>
      </w:r>
    </w:p>
    <w:p w14:paraId="22EE850A" w14:textId="77777777" w:rsidR="00CD763B" w:rsidRDefault="00CD763B" w:rsidP="00CD763B">
      <w:pPr>
        <w:rPr>
          <w:rFonts w:cs="Arial"/>
          <w:szCs w:val="24"/>
        </w:rPr>
      </w:pPr>
    </w:p>
    <w:p w14:paraId="33729558" w14:textId="77777777" w:rsidR="00CD763B" w:rsidRDefault="00CD763B" w:rsidP="00CD763B">
      <w:pPr>
        <w:rPr>
          <w:rFonts w:cs="Arial"/>
          <w:szCs w:val="24"/>
        </w:rPr>
      </w:pPr>
    </w:p>
    <w:p w14:paraId="4DD81A19" w14:textId="77777777" w:rsidR="00CD763B" w:rsidRDefault="00CD763B" w:rsidP="00CD763B">
      <w:pPr>
        <w:rPr>
          <w:rFonts w:cs="Arial"/>
          <w:szCs w:val="24"/>
        </w:rPr>
      </w:pPr>
      <w:r>
        <w:rPr>
          <w:rFonts w:cs="Arial"/>
          <w:szCs w:val="24"/>
        </w:rPr>
        <w:t>Dr. Schröder</w:t>
      </w:r>
      <w:r>
        <w:rPr>
          <w:rFonts w:cs="Arial"/>
          <w:szCs w:val="24"/>
        </w:rPr>
        <w:tab/>
      </w:r>
      <w:r>
        <w:rPr>
          <w:rFonts w:cs="Arial"/>
          <w:szCs w:val="24"/>
        </w:rPr>
        <w:tab/>
      </w:r>
      <w:r>
        <w:rPr>
          <w:rFonts w:cs="Arial"/>
          <w:szCs w:val="24"/>
        </w:rPr>
        <w:tab/>
      </w:r>
    </w:p>
    <w:p w14:paraId="766E15B5" w14:textId="77777777" w:rsidR="00CD763B" w:rsidRDefault="00CD763B" w:rsidP="00CD763B">
      <w:pPr>
        <w:rPr>
          <w:rFonts w:cs="Arial"/>
          <w:szCs w:val="24"/>
        </w:rPr>
      </w:pPr>
    </w:p>
    <w:p w14:paraId="7843BEC8" w14:textId="77777777" w:rsidR="00CD763B" w:rsidRDefault="00CD763B" w:rsidP="00CD763B">
      <w:pPr>
        <w:rPr>
          <w:rFonts w:cs="Arial"/>
          <w:szCs w:val="24"/>
        </w:rPr>
      </w:pPr>
    </w:p>
    <w:p w14:paraId="59FAEC93" w14:textId="77777777" w:rsidR="00CD763B" w:rsidRDefault="00CD763B" w:rsidP="00CD763B">
      <w:pPr>
        <w:rPr>
          <w:rFonts w:cs="Arial"/>
          <w:szCs w:val="24"/>
        </w:rPr>
      </w:pPr>
      <w:r>
        <w:rPr>
          <w:rFonts w:cs="Arial"/>
          <w:szCs w:val="24"/>
        </w:rPr>
        <w:t>Wilmsmeyer</w:t>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p>
    <w:p w14:paraId="0A52AF3A" w14:textId="77777777" w:rsidR="00CD763B" w:rsidRDefault="00CD763B" w:rsidP="00CD763B">
      <w:pPr>
        <w:rPr>
          <w:rFonts w:cs="Arial"/>
          <w:szCs w:val="24"/>
        </w:rPr>
      </w:pPr>
    </w:p>
    <w:p w14:paraId="21190629" w14:textId="77777777" w:rsidR="00CD763B" w:rsidRDefault="00CD763B" w:rsidP="00CD763B">
      <w:pPr>
        <w:rPr>
          <w:rFonts w:cs="Arial"/>
          <w:szCs w:val="24"/>
        </w:rPr>
      </w:pPr>
    </w:p>
    <w:p w14:paraId="580E0E50" w14:textId="77777777" w:rsidR="00CD763B" w:rsidRDefault="00CD763B" w:rsidP="00CD763B">
      <w:pPr>
        <w:rPr>
          <w:rFonts w:cs="Arial"/>
          <w:szCs w:val="24"/>
        </w:rPr>
      </w:pPr>
      <w:r>
        <w:rPr>
          <w:rFonts w:cs="Arial"/>
          <w:szCs w:val="24"/>
        </w:rPr>
        <w:t>Dr. Reehuis</w:t>
      </w:r>
    </w:p>
    <w:p w14:paraId="2E47EE7A" w14:textId="77777777" w:rsidR="00CD763B" w:rsidRDefault="00CD763B" w:rsidP="00CD763B">
      <w:pPr>
        <w:rPr>
          <w:rFonts w:cs="Arial"/>
          <w:szCs w:val="24"/>
        </w:rPr>
      </w:pPr>
    </w:p>
    <w:p w14:paraId="189488E0" w14:textId="77777777" w:rsidR="00CD763B" w:rsidRDefault="00CD763B" w:rsidP="00CD763B">
      <w:pPr>
        <w:rPr>
          <w:rFonts w:cs="Arial"/>
          <w:szCs w:val="24"/>
        </w:rPr>
      </w:pPr>
    </w:p>
    <w:p w14:paraId="1553C8F4" w14:textId="77777777" w:rsidR="00CD763B" w:rsidRDefault="00CD763B" w:rsidP="00CD763B">
      <w:pPr>
        <w:rPr>
          <w:rFonts w:cs="Arial"/>
          <w:szCs w:val="24"/>
        </w:rPr>
      </w:pPr>
      <w:r>
        <w:rPr>
          <w:rFonts w:cs="Arial"/>
          <w:szCs w:val="24"/>
        </w:rPr>
        <w:t>Glomb</w:t>
      </w:r>
    </w:p>
    <w:p w14:paraId="4A50E85F" w14:textId="77777777" w:rsidR="00CD763B" w:rsidRDefault="00CD763B" w:rsidP="00CD763B">
      <w:pPr>
        <w:rPr>
          <w:rFonts w:cs="Arial"/>
          <w:szCs w:val="24"/>
        </w:rPr>
      </w:pPr>
    </w:p>
    <w:p w14:paraId="1CEF530A" w14:textId="77777777" w:rsidR="00CD763B" w:rsidRDefault="00CD763B" w:rsidP="00CD763B">
      <w:pPr>
        <w:rPr>
          <w:rFonts w:cs="Arial"/>
          <w:szCs w:val="24"/>
        </w:rPr>
      </w:pPr>
    </w:p>
    <w:p w14:paraId="245167E6" w14:textId="77777777" w:rsidR="00CD763B" w:rsidRDefault="00CD763B" w:rsidP="00CD763B">
      <w:pPr>
        <w:rPr>
          <w:rFonts w:cs="Arial"/>
          <w:szCs w:val="24"/>
        </w:rPr>
      </w:pPr>
      <w:r>
        <w:rPr>
          <w:rFonts w:cs="Arial"/>
          <w:szCs w:val="24"/>
        </w:rPr>
        <w:t>Thiemann</w:t>
      </w:r>
    </w:p>
    <w:p w14:paraId="3ADF7E9C" w14:textId="77777777" w:rsidR="00BE542B" w:rsidRDefault="00BE542B" w:rsidP="00CD763B">
      <w:pPr>
        <w:rPr>
          <w:rFonts w:cs="Arial"/>
          <w:szCs w:val="24"/>
        </w:rPr>
      </w:pPr>
    </w:p>
    <w:p w14:paraId="461839EB" w14:textId="77777777" w:rsidR="00BE542B" w:rsidRDefault="00BE542B" w:rsidP="00CD763B">
      <w:pPr>
        <w:rPr>
          <w:rFonts w:cs="Arial"/>
          <w:szCs w:val="24"/>
        </w:rPr>
      </w:pPr>
    </w:p>
    <w:p w14:paraId="109F7335" w14:textId="03A01338" w:rsidR="00BE542B" w:rsidRDefault="00BE542B" w:rsidP="00CD763B">
      <w:pPr>
        <w:rPr>
          <w:rFonts w:cs="Arial"/>
          <w:szCs w:val="24"/>
        </w:rPr>
      </w:pPr>
      <w:r>
        <w:rPr>
          <w:rFonts w:cs="Arial"/>
          <w:szCs w:val="24"/>
        </w:rPr>
        <w:t>Kockmann</w:t>
      </w:r>
    </w:p>
    <w:p w14:paraId="620B9E0C" w14:textId="77777777" w:rsidR="00CD763B" w:rsidRPr="00CD763B" w:rsidRDefault="00CD763B" w:rsidP="00CD763B">
      <w:pPr>
        <w:pStyle w:val="Default"/>
        <w:spacing w:line="360" w:lineRule="auto"/>
        <w:jc w:val="both"/>
        <w:rPr>
          <w:b/>
        </w:rPr>
      </w:pPr>
    </w:p>
    <w:p w14:paraId="72BB14BD" w14:textId="77777777" w:rsidR="00CD763B" w:rsidRPr="00CD763B" w:rsidRDefault="00CD763B" w:rsidP="00CD763B"/>
    <w:p w14:paraId="0E178376" w14:textId="77777777" w:rsidR="00BB0AA2" w:rsidRPr="00BB0AA2" w:rsidRDefault="00BB0AA2" w:rsidP="007020CD">
      <w:pPr>
        <w:pStyle w:val="berschrift1"/>
      </w:pPr>
    </w:p>
    <w:p w14:paraId="371AEF74" w14:textId="77777777" w:rsidR="00BB0AA2" w:rsidRDefault="00BB0AA2" w:rsidP="0053034E"/>
    <w:p w14:paraId="1F6107B7" w14:textId="77777777" w:rsidR="0053034E" w:rsidRPr="004525DD" w:rsidRDefault="0053034E" w:rsidP="0053034E">
      <w:pPr>
        <w:pStyle w:val="Default"/>
        <w:spacing w:line="360" w:lineRule="auto"/>
        <w:jc w:val="both"/>
      </w:pPr>
    </w:p>
    <w:p w14:paraId="6871B166" w14:textId="77777777" w:rsidR="0053034E" w:rsidRDefault="0053034E" w:rsidP="00575109">
      <w:pPr>
        <w:pStyle w:val="Textkrper"/>
        <w:tabs>
          <w:tab w:val="left" w:pos="532"/>
          <w:tab w:val="left" w:pos="851"/>
        </w:tabs>
        <w:rPr>
          <w:b w:val="0"/>
        </w:rPr>
      </w:pPr>
    </w:p>
    <w:p w14:paraId="6CAF7F8D" w14:textId="77777777" w:rsidR="00575109" w:rsidRDefault="00575109" w:rsidP="000A114C">
      <w:pPr>
        <w:pStyle w:val="Textkrper"/>
        <w:tabs>
          <w:tab w:val="left" w:pos="532"/>
          <w:tab w:val="left" w:pos="851"/>
        </w:tabs>
        <w:rPr>
          <w:rFonts w:cs="Arial"/>
          <w:b w:val="0"/>
        </w:rPr>
      </w:pPr>
    </w:p>
    <w:p w14:paraId="23BD3AD6" w14:textId="77777777" w:rsidR="000A114C" w:rsidRDefault="000A114C" w:rsidP="000A114C">
      <w:pPr>
        <w:pStyle w:val="Textkrper"/>
        <w:tabs>
          <w:tab w:val="left" w:pos="532"/>
          <w:tab w:val="left" w:pos="851"/>
        </w:tabs>
        <w:rPr>
          <w:rFonts w:cs="Arial"/>
          <w:b w:val="0"/>
        </w:rPr>
      </w:pPr>
    </w:p>
    <w:p w14:paraId="2D86EBE6" w14:textId="77777777" w:rsidR="000A114C" w:rsidRDefault="000A114C" w:rsidP="00F3765F">
      <w:pPr>
        <w:pStyle w:val="Textkrper"/>
        <w:tabs>
          <w:tab w:val="left" w:pos="532"/>
          <w:tab w:val="left" w:pos="851"/>
        </w:tabs>
        <w:rPr>
          <w:b w:val="0"/>
        </w:rPr>
      </w:pPr>
    </w:p>
    <w:p w14:paraId="2C14AD53" w14:textId="77777777" w:rsidR="00F3765F" w:rsidRDefault="00F3765F" w:rsidP="00F3765F">
      <w:pPr>
        <w:pStyle w:val="Textkrper"/>
        <w:tabs>
          <w:tab w:val="left" w:pos="532"/>
          <w:tab w:val="left" w:pos="851"/>
        </w:tabs>
        <w:rPr>
          <w:b w:val="0"/>
        </w:rPr>
      </w:pPr>
    </w:p>
    <w:p w14:paraId="304A09AB" w14:textId="77777777" w:rsidR="00F3765F" w:rsidRDefault="00F3765F" w:rsidP="00F3765F">
      <w:pPr>
        <w:pStyle w:val="Textkrper"/>
        <w:rPr>
          <w:bCs/>
          <w:sz w:val="23"/>
          <w:szCs w:val="23"/>
        </w:rPr>
      </w:pPr>
    </w:p>
    <w:p w14:paraId="2361A7A9" w14:textId="77777777" w:rsidR="00F3765F" w:rsidRPr="00F3765F" w:rsidRDefault="00F3765F" w:rsidP="00F3765F">
      <w:pPr>
        <w:rPr>
          <w:rFonts w:cs="Arial"/>
          <w:szCs w:val="24"/>
        </w:rPr>
      </w:pPr>
    </w:p>
    <w:sectPr w:rsidR="00F3765F" w:rsidRPr="00F3765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230A"/>
    <w:multiLevelType w:val="hybridMultilevel"/>
    <w:tmpl w:val="181C2C94"/>
    <w:lvl w:ilvl="0" w:tplc="54D027A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D624F6A"/>
    <w:multiLevelType w:val="hybridMultilevel"/>
    <w:tmpl w:val="907E93C8"/>
    <w:lvl w:ilvl="0" w:tplc="F0A68F6C">
      <w:start w:val="1"/>
      <w:numFmt w:val="decimal"/>
      <w:lvlText w:val="%1."/>
      <w:lvlJc w:val="left"/>
      <w:pPr>
        <w:ind w:left="888" w:hanging="52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E3E0215"/>
    <w:multiLevelType w:val="hybridMultilevel"/>
    <w:tmpl w:val="CE20574C"/>
    <w:lvl w:ilvl="0" w:tplc="3F82C01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8B14A4B"/>
    <w:multiLevelType w:val="hybridMultilevel"/>
    <w:tmpl w:val="EBDC1E3E"/>
    <w:lvl w:ilvl="0" w:tplc="3010630A">
      <w:start w:val="1"/>
      <w:numFmt w:val="decimal"/>
      <w:lvlText w:val="%1."/>
      <w:lvlJc w:val="left"/>
      <w:pPr>
        <w:ind w:left="888" w:hanging="528"/>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16865D5"/>
    <w:multiLevelType w:val="hybridMultilevel"/>
    <w:tmpl w:val="AC9A3214"/>
    <w:lvl w:ilvl="0" w:tplc="FBD8496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80514617">
    <w:abstractNumId w:val="0"/>
  </w:num>
  <w:num w:numId="2" w16cid:durableId="1735154734">
    <w:abstractNumId w:val="3"/>
  </w:num>
  <w:num w:numId="3" w16cid:durableId="759957910">
    <w:abstractNumId w:val="1"/>
  </w:num>
  <w:num w:numId="4" w16cid:durableId="109665046">
    <w:abstractNumId w:val="2"/>
  </w:num>
  <w:num w:numId="5" w16cid:durableId="2015498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4168178-ACA7-4CA9-9B43-35E3AB91A8AE}"/>
    <w:docVar w:name="dgnword-eventsink" w:val="479901256"/>
  </w:docVars>
  <w:rsids>
    <w:rsidRoot w:val="00F3765F"/>
    <w:rsid w:val="0006489C"/>
    <w:rsid w:val="000A114C"/>
    <w:rsid w:val="000D5ED1"/>
    <w:rsid w:val="00145779"/>
    <w:rsid w:val="00194579"/>
    <w:rsid w:val="001C7A15"/>
    <w:rsid w:val="001D02EA"/>
    <w:rsid w:val="0026641E"/>
    <w:rsid w:val="002C7394"/>
    <w:rsid w:val="00374636"/>
    <w:rsid w:val="003E2D54"/>
    <w:rsid w:val="004114DA"/>
    <w:rsid w:val="0046009A"/>
    <w:rsid w:val="0053034E"/>
    <w:rsid w:val="00575109"/>
    <w:rsid w:val="00597BD7"/>
    <w:rsid w:val="005C3B5C"/>
    <w:rsid w:val="00621BF5"/>
    <w:rsid w:val="00625615"/>
    <w:rsid w:val="00636046"/>
    <w:rsid w:val="00642FDD"/>
    <w:rsid w:val="0069220C"/>
    <w:rsid w:val="006D69F6"/>
    <w:rsid w:val="006F3D8F"/>
    <w:rsid w:val="007020CD"/>
    <w:rsid w:val="00705A28"/>
    <w:rsid w:val="00726E20"/>
    <w:rsid w:val="007637F4"/>
    <w:rsid w:val="007670A0"/>
    <w:rsid w:val="00777E27"/>
    <w:rsid w:val="008846FB"/>
    <w:rsid w:val="008A260E"/>
    <w:rsid w:val="008B31A8"/>
    <w:rsid w:val="008F0317"/>
    <w:rsid w:val="008F1329"/>
    <w:rsid w:val="009177AA"/>
    <w:rsid w:val="009C6853"/>
    <w:rsid w:val="00A2103C"/>
    <w:rsid w:val="00A715E7"/>
    <w:rsid w:val="00A75727"/>
    <w:rsid w:val="00AB7F08"/>
    <w:rsid w:val="00B10E79"/>
    <w:rsid w:val="00B11F76"/>
    <w:rsid w:val="00B27E87"/>
    <w:rsid w:val="00B333AF"/>
    <w:rsid w:val="00B50F47"/>
    <w:rsid w:val="00B52F8D"/>
    <w:rsid w:val="00B8791E"/>
    <w:rsid w:val="00B960EE"/>
    <w:rsid w:val="00BB0AA2"/>
    <w:rsid w:val="00BE3AD9"/>
    <w:rsid w:val="00BE542B"/>
    <w:rsid w:val="00C1196C"/>
    <w:rsid w:val="00C91790"/>
    <w:rsid w:val="00CD74B1"/>
    <w:rsid w:val="00CD763B"/>
    <w:rsid w:val="00CE2F05"/>
    <w:rsid w:val="00CF20F7"/>
    <w:rsid w:val="00D50296"/>
    <w:rsid w:val="00E00655"/>
    <w:rsid w:val="00E050D0"/>
    <w:rsid w:val="00E603EA"/>
    <w:rsid w:val="00E874F2"/>
    <w:rsid w:val="00F3765F"/>
    <w:rsid w:val="00F57131"/>
    <w:rsid w:val="00FC1383"/>
    <w:rsid w:val="00FE48BC"/>
    <w:rsid w:val="00FF1D88"/>
    <w:rsid w:val="00FF30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B77E"/>
  <w15:chartTrackingRefBased/>
  <w15:docId w15:val="{196A8C9E-0A98-446B-9414-C93C6B7D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765F"/>
    <w:pPr>
      <w:spacing w:after="0" w:line="360" w:lineRule="auto"/>
    </w:pPr>
    <w:rPr>
      <w:rFonts w:ascii="Arial" w:eastAsia="Times New Roman" w:hAnsi="Arial" w:cs="Times New Roman"/>
      <w:sz w:val="24"/>
      <w:szCs w:val="20"/>
      <w:lang w:eastAsia="de-DE"/>
    </w:rPr>
  </w:style>
  <w:style w:type="paragraph" w:styleId="berschrift1">
    <w:name w:val="heading 1"/>
    <w:basedOn w:val="Default"/>
    <w:next w:val="Standard"/>
    <w:link w:val="berschrift1Zchn"/>
    <w:uiPriority w:val="9"/>
    <w:qFormat/>
    <w:rsid w:val="007020CD"/>
    <w:pPr>
      <w:spacing w:line="360" w:lineRule="auto"/>
      <w:jc w:val="both"/>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99"/>
    <w:unhideWhenUsed/>
    <w:rsid w:val="00F3765F"/>
    <w:pPr>
      <w:overflowPunct w:val="0"/>
      <w:autoSpaceDE w:val="0"/>
      <w:autoSpaceDN w:val="0"/>
      <w:adjustRightInd w:val="0"/>
    </w:pPr>
    <w:rPr>
      <w:b/>
    </w:rPr>
  </w:style>
  <w:style w:type="character" w:customStyle="1" w:styleId="TextkrperZchn">
    <w:name w:val="Textkörper Zchn"/>
    <w:basedOn w:val="Absatz-Standardschriftart"/>
    <w:link w:val="Textkrper"/>
    <w:uiPriority w:val="99"/>
    <w:rsid w:val="00F3765F"/>
    <w:rPr>
      <w:rFonts w:ascii="Arial" w:eastAsia="Times New Roman" w:hAnsi="Arial" w:cs="Times New Roman"/>
      <w:b/>
      <w:sz w:val="24"/>
      <w:szCs w:val="20"/>
      <w:lang w:eastAsia="de-DE"/>
    </w:rPr>
  </w:style>
  <w:style w:type="paragraph" w:styleId="Kopfzeile">
    <w:name w:val="header"/>
    <w:basedOn w:val="Standard"/>
    <w:link w:val="KopfzeileZchn"/>
    <w:semiHidden/>
    <w:rsid w:val="00F3765F"/>
    <w:pPr>
      <w:tabs>
        <w:tab w:val="center" w:pos="4536"/>
        <w:tab w:val="right" w:pos="9072"/>
      </w:tabs>
    </w:pPr>
  </w:style>
  <w:style w:type="character" w:customStyle="1" w:styleId="KopfzeileZchn">
    <w:name w:val="Kopfzeile Zchn"/>
    <w:basedOn w:val="Absatz-Standardschriftart"/>
    <w:link w:val="Kopfzeile"/>
    <w:semiHidden/>
    <w:rsid w:val="00F3765F"/>
    <w:rPr>
      <w:rFonts w:ascii="Arial" w:eastAsia="Times New Roman" w:hAnsi="Arial" w:cs="Times New Roman"/>
      <w:sz w:val="24"/>
      <w:szCs w:val="20"/>
      <w:lang w:eastAsia="de-DE"/>
    </w:rPr>
  </w:style>
  <w:style w:type="character" w:customStyle="1" w:styleId="berschrift1Zchn">
    <w:name w:val="Überschrift 1 Zchn"/>
    <w:basedOn w:val="Absatz-Standardschriftart"/>
    <w:link w:val="berschrift1"/>
    <w:uiPriority w:val="9"/>
    <w:rsid w:val="007020CD"/>
    <w:rPr>
      <w:rFonts w:ascii="Arial" w:eastAsia="Calibri" w:hAnsi="Arial" w:cs="Arial"/>
      <w:b/>
      <w:color w:val="000000"/>
      <w:sz w:val="24"/>
      <w:szCs w:val="24"/>
    </w:rPr>
  </w:style>
  <w:style w:type="paragraph" w:styleId="Listenabsatz">
    <w:name w:val="List Paragraph"/>
    <w:basedOn w:val="Standard"/>
    <w:uiPriority w:val="34"/>
    <w:qFormat/>
    <w:rsid w:val="0053034E"/>
    <w:pPr>
      <w:overflowPunct w:val="0"/>
      <w:autoSpaceDE w:val="0"/>
      <w:autoSpaceDN w:val="0"/>
      <w:adjustRightInd w:val="0"/>
      <w:spacing w:line="360" w:lineRule="atLeast"/>
      <w:ind w:left="720"/>
      <w:contextualSpacing/>
    </w:pPr>
    <w:rPr>
      <w:rFonts w:ascii="Courier New" w:hAnsi="Courier New"/>
    </w:rPr>
  </w:style>
  <w:style w:type="paragraph" w:customStyle="1" w:styleId="Default">
    <w:name w:val="Default"/>
    <w:rsid w:val="0053034E"/>
    <w:pPr>
      <w:autoSpaceDE w:val="0"/>
      <w:autoSpaceDN w:val="0"/>
      <w:adjustRightInd w:val="0"/>
      <w:spacing w:after="0" w:line="240" w:lineRule="auto"/>
    </w:pPr>
    <w:rPr>
      <w:rFonts w:ascii="Arial" w:eastAsia="Calibri" w:hAnsi="Arial" w:cs="Arial"/>
      <w:color w:val="000000"/>
      <w:sz w:val="24"/>
      <w:szCs w:val="24"/>
    </w:rPr>
  </w:style>
  <w:style w:type="paragraph" w:styleId="Inhaltsverzeichnisberschrift">
    <w:name w:val="TOC Heading"/>
    <w:basedOn w:val="berschrift1"/>
    <w:next w:val="Standard"/>
    <w:uiPriority w:val="39"/>
    <w:unhideWhenUsed/>
    <w:qFormat/>
    <w:rsid w:val="007020CD"/>
    <w:pPr>
      <w:keepNext/>
      <w:keepLines/>
      <w:autoSpaceDE/>
      <w:autoSpaceDN/>
      <w:adjustRightInd/>
      <w:spacing w:before="240" w:line="259" w:lineRule="auto"/>
      <w:jc w:val="left"/>
      <w:outlineLvl w:val="9"/>
    </w:pPr>
    <w:rPr>
      <w:rFonts w:asciiTheme="majorHAnsi" w:eastAsiaTheme="majorEastAsia" w:hAnsiTheme="majorHAnsi" w:cstheme="majorBidi"/>
      <w:b w:val="0"/>
      <w:color w:val="2E74B5" w:themeColor="accent1" w:themeShade="BF"/>
      <w:sz w:val="32"/>
      <w:szCs w:val="32"/>
      <w:lang w:eastAsia="de-DE"/>
    </w:rPr>
  </w:style>
  <w:style w:type="paragraph" w:styleId="Verzeichnis1">
    <w:name w:val="toc 1"/>
    <w:basedOn w:val="Standard"/>
    <w:next w:val="Standard"/>
    <w:autoRedefine/>
    <w:uiPriority w:val="39"/>
    <w:unhideWhenUsed/>
    <w:rsid w:val="007020CD"/>
    <w:pPr>
      <w:spacing w:after="100"/>
    </w:pPr>
  </w:style>
  <w:style w:type="character" w:styleId="Hyperlink">
    <w:name w:val="Hyperlink"/>
    <w:basedOn w:val="Absatz-Standardschriftart"/>
    <w:uiPriority w:val="99"/>
    <w:unhideWhenUsed/>
    <w:rsid w:val="007020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BA411-9497-4ADD-BDB7-06A1C1142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2739</Words>
  <Characters>17261</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
    </vt:vector>
  </TitlesOfParts>
  <Company>Justiz Land NRW</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SchroederA</dc:creator>
  <cp:keywords/>
  <dc:description/>
  <cp:lastModifiedBy>Reich, Nicole</cp:lastModifiedBy>
  <cp:revision>2</cp:revision>
  <cp:lastPrinted>2026-04-15T15:21:00Z</cp:lastPrinted>
  <dcterms:created xsi:type="dcterms:W3CDTF">2026-09-30T11:25:00Z</dcterms:created>
  <dcterms:modified xsi:type="dcterms:W3CDTF">2026-09-30T11:25:00Z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2a-Id">
    <vt:lpwstr>35e32685-0947-475e-b299-3d9b95444b79</vt:lpwstr>
  </property>
  <property fmtid="{D5CDD505-2E9C-101B-9397-08002B2CF9AE}" pid="3" name="E2AIsAutoSave">
    <vt:lpwstr>False</vt:lpwstr>
  </property>
  <property fmtid="{D5CDD505-2E9C-101B-9397-08002B2CF9AE}" pid="4" name="E2ASchriftstueckId">
    <vt:lpwstr>33cab10e-8e78-4b7d-968d-186969ac0c4f</vt:lpwstr>
  </property>
</Properties>
</file>